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0DA8" w:rsidRDefault="00EA0DA8" w:rsidP="00EA0DA8">
      <w:pPr>
        <w:pStyle w:val="CRCoverPage"/>
        <w:tabs>
          <w:tab w:val="right" w:pos="9639"/>
        </w:tabs>
        <w:spacing w:after="0"/>
        <w:rPr>
          <w:b/>
          <w:i/>
          <w:noProof/>
          <w:sz w:val="28"/>
        </w:rPr>
      </w:pPr>
      <w:bookmarkStart w:id="0" w:name="_Hlk497909361"/>
      <w:bookmarkStart w:id="1" w:name="_Hlk525923027"/>
      <w:bookmarkStart w:id="2" w:name="_Toc518731665"/>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8907BE" w:rsidRPr="008907BE">
        <w:rPr>
          <w:b/>
          <w:i/>
          <w:noProof/>
          <w:sz w:val="28"/>
        </w:rPr>
        <w:t>1813111</w:t>
      </w:r>
    </w:p>
    <w:p w:rsidR="00EA0DA8" w:rsidRPr="000F1261" w:rsidRDefault="00EA0DA8" w:rsidP="00EA0DA8">
      <w:pPr>
        <w:pStyle w:val="CRCoverPage"/>
        <w:outlineLvl w:val="0"/>
        <w:rPr>
          <w:b/>
          <w:noProof/>
          <w:sz w:val="24"/>
        </w:rPr>
      </w:pPr>
      <w:bookmarkStart w:id="3"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3"/>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0DA8" w:rsidTr="00CB53A9">
        <w:tc>
          <w:tcPr>
            <w:tcW w:w="9641" w:type="dxa"/>
            <w:gridSpan w:val="9"/>
            <w:tcBorders>
              <w:top w:val="single" w:sz="4" w:space="0" w:color="auto"/>
              <w:left w:val="single" w:sz="4" w:space="0" w:color="auto"/>
              <w:right w:val="single" w:sz="4" w:space="0" w:color="auto"/>
            </w:tcBorders>
          </w:tcPr>
          <w:bookmarkEnd w:id="0"/>
          <w:p w:rsidR="00EA0DA8" w:rsidRDefault="00EA0DA8" w:rsidP="00CB53A9">
            <w:pPr>
              <w:pStyle w:val="CRCoverPage"/>
              <w:spacing w:after="0"/>
              <w:jc w:val="right"/>
              <w:rPr>
                <w:i/>
                <w:noProof/>
              </w:rPr>
            </w:pPr>
            <w:r>
              <w:rPr>
                <w:i/>
                <w:noProof/>
                <w:sz w:val="14"/>
              </w:rPr>
              <w:t>CR-Form-v11.2</w:t>
            </w:r>
          </w:p>
        </w:tc>
      </w:tr>
      <w:tr w:rsidR="00EA0DA8" w:rsidTr="00CB53A9">
        <w:tc>
          <w:tcPr>
            <w:tcW w:w="9641" w:type="dxa"/>
            <w:gridSpan w:val="9"/>
            <w:tcBorders>
              <w:left w:val="single" w:sz="4" w:space="0" w:color="auto"/>
              <w:right w:val="single" w:sz="4" w:space="0" w:color="auto"/>
            </w:tcBorders>
          </w:tcPr>
          <w:p w:rsidR="00EA0DA8" w:rsidRDefault="00EA0DA8" w:rsidP="00CB53A9">
            <w:pPr>
              <w:pStyle w:val="CRCoverPage"/>
              <w:spacing w:after="0"/>
              <w:jc w:val="center"/>
              <w:rPr>
                <w:noProof/>
              </w:rPr>
            </w:pPr>
            <w:r>
              <w:rPr>
                <w:b/>
                <w:noProof/>
                <w:sz w:val="32"/>
              </w:rPr>
              <w:t>CHANGE REQUEST</w:t>
            </w:r>
          </w:p>
        </w:tc>
      </w:tr>
      <w:tr w:rsidR="00EA0DA8" w:rsidTr="00CB53A9">
        <w:tc>
          <w:tcPr>
            <w:tcW w:w="9641" w:type="dxa"/>
            <w:gridSpan w:val="9"/>
            <w:tcBorders>
              <w:left w:val="single" w:sz="4" w:space="0" w:color="auto"/>
              <w:right w:val="single" w:sz="4" w:space="0" w:color="auto"/>
            </w:tcBorders>
          </w:tcPr>
          <w:p w:rsidR="00EA0DA8" w:rsidRDefault="00EA0DA8" w:rsidP="00CB53A9">
            <w:pPr>
              <w:pStyle w:val="CRCoverPage"/>
              <w:spacing w:after="0"/>
              <w:rPr>
                <w:noProof/>
                <w:sz w:val="8"/>
                <w:szCs w:val="8"/>
              </w:rPr>
            </w:pPr>
          </w:p>
        </w:tc>
      </w:tr>
      <w:tr w:rsidR="00EA0DA8" w:rsidTr="00CB53A9">
        <w:tc>
          <w:tcPr>
            <w:tcW w:w="142" w:type="dxa"/>
            <w:tcBorders>
              <w:left w:val="single" w:sz="4" w:space="0" w:color="auto"/>
            </w:tcBorders>
          </w:tcPr>
          <w:p w:rsidR="00EA0DA8" w:rsidRDefault="00EA0DA8" w:rsidP="00CB53A9">
            <w:pPr>
              <w:pStyle w:val="CRCoverPage"/>
              <w:spacing w:after="0"/>
              <w:jc w:val="right"/>
              <w:rPr>
                <w:noProof/>
              </w:rPr>
            </w:pPr>
          </w:p>
        </w:tc>
        <w:tc>
          <w:tcPr>
            <w:tcW w:w="2126" w:type="dxa"/>
            <w:shd w:val="pct30" w:color="FFFF00" w:fill="auto"/>
          </w:tcPr>
          <w:p w:rsidR="00EA0DA8" w:rsidRDefault="00EA0DA8" w:rsidP="00CB53A9">
            <w:pPr>
              <w:pStyle w:val="CRCoverPage"/>
              <w:spacing w:after="0"/>
              <w:rPr>
                <w:b/>
                <w:noProof/>
                <w:sz w:val="28"/>
              </w:rPr>
            </w:pPr>
            <w:r>
              <w:rPr>
                <w:b/>
                <w:noProof/>
                <w:sz w:val="28"/>
              </w:rPr>
              <w:t>37.105</w:t>
            </w:r>
          </w:p>
        </w:tc>
        <w:tc>
          <w:tcPr>
            <w:tcW w:w="709" w:type="dxa"/>
          </w:tcPr>
          <w:p w:rsidR="00EA0DA8" w:rsidRDefault="00EA0DA8" w:rsidP="00CB53A9">
            <w:pPr>
              <w:pStyle w:val="CRCoverPage"/>
              <w:spacing w:after="0"/>
              <w:jc w:val="center"/>
              <w:rPr>
                <w:noProof/>
              </w:rPr>
            </w:pPr>
            <w:r>
              <w:rPr>
                <w:b/>
                <w:noProof/>
                <w:sz w:val="28"/>
              </w:rPr>
              <w:t>CR</w:t>
            </w:r>
          </w:p>
        </w:tc>
        <w:tc>
          <w:tcPr>
            <w:tcW w:w="1276" w:type="dxa"/>
            <w:shd w:val="pct30" w:color="FFFF00" w:fill="auto"/>
          </w:tcPr>
          <w:p w:rsidR="00EA0DA8" w:rsidRDefault="008907BE" w:rsidP="00CB53A9">
            <w:pPr>
              <w:pStyle w:val="CRCoverPage"/>
              <w:spacing w:after="0"/>
              <w:rPr>
                <w:noProof/>
              </w:rPr>
            </w:pPr>
            <w:r w:rsidRPr="008907BE">
              <w:rPr>
                <w:b/>
                <w:noProof/>
                <w:sz w:val="28"/>
              </w:rPr>
              <w:t>0105</w:t>
            </w:r>
          </w:p>
        </w:tc>
        <w:tc>
          <w:tcPr>
            <w:tcW w:w="709" w:type="dxa"/>
          </w:tcPr>
          <w:p w:rsidR="00EA0DA8" w:rsidRDefault="00EA0DA8" w:rsidP="00CB53A9">
            <w:pPr>
              <w:pStyle w:val="CRCoverPage"/>
              <w:tabs>
                <w:tab w:val="right" w:pos="625"/>
              </w:tabs>
              <w:spacing w:after="0"/>
              <w:jc w:val="center"/>
              <w:rPr>
                <w:noProof/>
              </w:rPr>
            </w:pPr>
            <w:r>
              <w:rPr>
                <w:b/>
                <w:bCs/>
                <w:noProof/>
                <w:sz w:val="28"/>
              </w:rPr>
              <w:t>rev</w:t>
            </w:r>
          </w:p>
        </w:tc>
        <w:tc>
          <w:tcPr>
            <w:tcW w:w="425" w:type="dxa"/>
            <w:shd w:val="pct30" w:color="FFFF00" w:fill="auto"/>
          </w:tcPr>
          <w:p w:rsidR="00EA0DA8" w:rsidRDefault="00EA0DA8" w:rsidP="00CB53A9">
            <w:pPr>
              <w:pStyle w:val="CRCoverPage"/>
              <w:spacing w:after="0"/>
              <w:jc w:val="center"/>
              <w:rPr>
                <w:b/>
                <w:noProof/>
              </w:rPr>
            </w:pPr>
            <w:r>
              <w:rPr>
                <w:b/>
                <w:noProof/>
                <w:sz w:val="32"/>
              </w:rPr>
              <w:t>-</w:t>
            </w:r>
          </w:p>
        </w:tc>
        <w:tc>
          <w:tcPr>
            <w:tcW w:w="2693" w:type="dxa"/>
          </w:tcPr>
          <w:p w:rsidR="00EA0DA8" w:rsidRDefault="00EA0DA8" w:rsidP="00CB53A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0DA8" w:rsidRDefault="00EA0DA8" w:rsidP="00CB53A9">
            <w:pPr>
              <w:pStyle w:val="CRCoverPage"/>
              <w:spacing w:after="0"/>
              <w:jc w:val="center"/>
              <w:rPr>
                <w:noProof/>
              </w:rPr>
            </w:pPr>
            <w:r>
              <w:rPr>
                <w:b/>
                <w:noProof/>
                <w:sz w:val="32"/>
              </w:rPr>
              <w:t>15.3.0</w:t>
            </w:r>
          </w:p>
        </w:tc>
        <w:tc>
          <w:tcPr>
            <w:tcW w:w="143" w:type="dxa"/>
            <w:tcBorders>
              <w:right w:val="single" w:sz="4" w:space="0" w:color="auto"/>
            </w:tcBorders>
          </w:tcPr>
          <w:p w:rsidR="00EA0DA8" w:rsidRDefault="00EA0DA8" w:rsidP="00CB53A9">
            <w:pPr>
              <w:pStyle w:val="CRCoverPage"/>
              <w:spacing w:after="0"/>
              <w:rPr>
                <w:noProof/>
              </w:rPr>
            </w:pPr>
          </w:p>
        </w:tc>
      </w:tr>
      <w:tr w:rsidR="00EA0DA8" w:rsidTr="00CB53A9">
        <w:tc>
          <w:tcPr>
            <w:tcW w:w="9641" w:type="dxa"/>
            <w:gridSpan w:val="9"/>
            <w:tcBorders>
              <w:left w:val="single" w:sz="4" w:space="0" w:color="auto"/>
              <w:right w:val="single" w:sz="4" w:space="0" w:color="auto"/>
            </w:tcBorders>
          </w:tcPr>
          <w:p w:rsidR="00EA0DA8" w:rsidRDefault="00EA0DA8" w:rsidP="00CB53A9">
            <w:pPr>
              <w:pStyle w:val="CRCoverPage"/>
              <w:spacing w:after="0"/>
              <w:rPr>
                <w:noProof/>
              </w:rPr>
            </w:pPr>
          </w:p>
        </w:tc>
      </w:tr>
      <w:tr w:rsidR="00EA0DA8" w:rsidTr="00CB53A9">
        <w:tc>
          <w:tcPr>
            <w:tcW w:w="9641" w:type="dxa"/>
            <w:gridSpan w:val="9"/>
            <w:tcBorders>
              <w:top w:val="single" w:sz="4" w:space="0" w:color="auto"/>
            </w:tcBorders>
          </w:tcPr>
          <w:p w:rsidR="00EA0DA8" w:rsidRPr="00F25D98" w:rsidRDefault="00EA0DA8" w:rsidP="00CB53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0DA8" w:rsidTr="00CB53A9">
        <w:tc>
          <w:tcPr>
            <w:tcW w:w="9641" w:type="dxa"/>
            <w:gridSpan w:val="9"/>
          </w:tcPr>
          <w:p w:rsidR="00EA0DA8" w:rsidRDefault="00EA0DA8" w:rsidP="00CB53A9">
            <w:pPr>
              <w:pStyle w:val="CRCoverPage"/>
              <w:spacing w:after="0"/>
              <w:rPr>
                <w:noProof/>
                <w:sz w:val="8"/>
                <w:szCs w:val="8"/>
              </w:rPr>
            </w:pPr>
          </w:p>
        </w:tc>
      </w:tr>
    </w:tbl>
    <w:p w:rsidR="00EA0DA8" w:rsidRDefault="00EA0DA8" w:rsidP="00EA0D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DA8" w:rsidTr="00CB53A9">
        <w:tc>
          <w:tcPr>
            <w:tcW w:w="2835" w:type="dxa"/>
          </w:tcPr>
          <w:p w:rsidR="00EA0DA8" w:rsidRDefault="00EA0DA8" w:rsidP="00CB53A9">
            <w:pPr>
              <w:pStyle w:val="CRCoverPage"/>
              <w:tabs>
                <w:tab w:val="right" w:pos="2751"/>
              </w:tabs>
              <w:spacing w:after="0"/>
              <w:rPr>
                <w:b/>
                <w:i/>
                <w:noProof/>
              </w:rPr>
            </w:pPr>
            <w:r>
              <w:rPr>
                <w:b/>
                <w:i/>
                <w:noProof/>
              </w:rPr>
              <w:t>Proposed change affects:</w:t>
            </w:r>
          </w:p>
        </w:tc>
        <w:tc>
          <w:tcPr>
            <w:tcW w:w="1418" w:type="dxa"/>
          </w:tcPr>
          <w:p w:rsidR="00EA0DA8" w:rsidRDefault="00EA0DA8" w:rsidP="00CB53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0DA8" w:rsidRDefault="00EA0DA8" w:rsidP="00CB53A9">
            <w:pPr>
              <w:pStyle w:val="CRCoverPage"/>
              <w:spacing w:after="0"/>
              <w:jc w:val="center"/>
              <w:rPr>
                <w:b/>
                <w:caps/>
                <w:noProof/>
              </w:rPr>
            </w:pPr>
          </w:p>
        </w:tc>
        <w:tc>
          <w:tcPr>
            <w:tcW w:w="709" w:type="dxa"/>
            <w:tcBorders>
              <w:left w:val="single" w:sz="4" w:space="0" w:color="auto"/>
            </w:tcBorders>
          </w:tcPr>
          <w:p w:rsidR="00EA0DA8" w:rsidRDefault="00EA0DA8" w:rsidP="00CB53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0DA8" w:rsidRDefault="00EA0DA8" w:rsidP="00CB53A9">
            <w:pPr>
              <w:pStyle w:val="CRCoverPage"/>
              <w:spacing w:after="0"/>
              <w:jc w:val="center"/>
              <w:rPr>
                <w:b/>
                <w:caps/>
                <w:noProof/>
              </w:rPr>
            </w:pPr>
          </w:p>
        </w:tc>
        <w:tc>
          <w:tcPr>
            <w:tcW w:w="2126" w:type="dxa"/>
          </w:tcPr>
          <w:p w:rsidR="00EA0DA8" w:rsidRDefault="00EA0DA8" w:rsidP="00CB53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0DA8" w:rsidRDefault="00EA0DA8" w:rsidP="00CB53A9">
            <w:pPr>
              <w:pStyle w:val="CRCoverPage"/>
              <w:spacing w:after="0"/>
              <w:jc w:val="center"/>
              <w:rPr>
                <w:b/>
                <w:caps/>
                <w:noProof/>
              </w:rPr>
            </w:pPr>
            <w:r>
              <w:rPr>
                <w:b/>
                <w:caps/>
                <w:noProof/>
              </w:rPr>
              <w:t>X</w:t>
            </w:r>
          </w:p>
        </w:tc>
        <w:tc>
          <w:tcPr>
            <w:tcW w:w="1418" w:type="dxa"/>
            <w:tcBorders>
              <w:left w:val="nil"/>
            </w:tcBorders>
          </w:tcPr>
          <w:p w:rsidR="00EA0DA8" w:rsidRDefault="00EA0DA8" w:rsidP="00CB53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0DA8" w:rsidRDefault="00EA0DA8" w:rsidP="00CB53A9">
            <w:pPr>
              <w:pStyle w:val="CRCoverPage"/>
              <w:spacing w:after="0"/>
              <w:jc w:val="center"/>
              <w:rPr>
                <w:b/>
                <w:bCs/>
                <w:caps/>
                <w:noProof/>
              </w:rPr>
            </w:pPr>
          </w:p>
        </w:tc>
      </w:tr>
    </w:tbl>
    <w:p w:rsidR="00EA0DA8" w:rsidRDefault="00EA0DA8" w:rsidP="00EA0DA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0DA8" w:rsidTr="00CB53A9">
        <w:tc>
          <w:tcPr>
            <w:tcW w:w="9641" w:type="dxa"/>
            <w:gridSpan w:val="11"/>
          </w:tcPr>
          <w:p w:rsidR="00EA0DA8" w:rsidRDefault="00EA0DA8" w:rsidP="00CB53A9">
            <w:pPr>
              <w:pStyle w:val="CRCoverPage"/>
              <w:spacing w:after="0"/>
              <w:rPr>
                <w:noProof/>
                <w:sz w:val="8"/>
                <w:szCs w:val="8"/>
              </w:rPr>
            </w:pPr>
          </w:p>
        </w:tc>
      </w:tr>
      <w:tr w:rsidR="00EA0DA8" w:rsidTr="00CB53A9">
        <w:tc>
          <w:tcPr>
            <w:tcW w:w="1843" w:type="dxa"/>
            <w:tcBorders>
              <w:top w:val="single" w:sz="4" w:space="0" w:color="auto"/>
              <w:left w:val="single" w:sz="4" w:space="0" w:color="auto"/>
            </w:tcBorders>
          </w:tcPr>
          <w:p w:rsidR="00EA0DA8" w:rsidRDefault="00EA0DA8" w:rsidP="00CB53A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0DA8" w:rsidRDefault="00EA0DA8" w:rsidP="00CB53A9">
            <w:pPr>
              <w:pStyle w:val="CRCoverPage"/>
              <w:spacing w:after="0"/>
              <w:ind w:left="100"/>
              <w:rPr>
                <w:noProof/>
              </w:rPr>
            </w:pPr>
            <w:r w:rsidRPr="00EA0DA8">
              <w:rPr>
                <w:noProof/>
              </w:rPr>
              <w:t>CR to TS 37.105 on Correction of unwanted emissions scaling</w:t>
            </w:r>
          </w:p>
        </w:tc>
      </w:tr>
      <w:tr w:rsidR="00EA0DA8" w:rsidTr="00CB53A9">
        <w:tc>
          <w:tcPr>
            <w:tcW w:w="1843" w:type="dxa"/>
            <w:tcBorders>
              <w:left w:val="single" w:sz="4" w:space="0" w:color="auto"/>
            </w:tcBorders>
          </w:tcPr>
          <w:p w:rsidR="00EA0DA8" w:rsidRDefault="00EA0DA8" w:rsidP="00CB53A9">
            <w:pPr>
              <w:pStyle w:val="CRCoverPage"/>
              <w:spacing w:after="0"/>
              <w:rPr>
                <w:b/>
                <w:i/>
                <w:noProof/>
                <w:sz w:val="8"/>
                <w:szCs w:val="8"/>
              </w:rPr>
            </w:pPr>
          </w:p>
        </w:tc>
        <w:tc>
          <w:tcPr>
            <w:tcW w:w="7798" w:type="dxa"/>
            <w:gridSpan w:val="10"/>
            <w:tcBorders>
              <w:right w:val="single" w:sz="4" w:space="0" w:color="auto"/>
            </w:tcBorders>
          </w:tcPr>
          <w:p w:rsidR="00EA0DA8" w:rsidRDefault="00EA0DA8" w:rsidP="00CB53A9">
            <w:pPr>
              <w:pStyle w:val="CRCoverPage"/>
              <w:spacing w:after="0"/>
              <w:rPr>
                <w:noProof/>
                <w:sz w:val="8"/>
                <w:szCs w:val="8"/>
              </w:rPr>
            </w:pPr>
          </w:p>
        </w:tc>
      </w:tr>
      <w:tr w:rsidR="00EA0DA8" w:rsidTr="00CB53A9">
        <w:tc>
          <w:tcPr>
            <w:tcW w:w="1843" w:type="dxa"/>
            <w:tcBorders>
              <w:left w:val="single" w:sz="4" w:space="0" w:color="auto"/>
            </w:tcBorders>
          </w:tcPr>
          <w:p w:rsidR="00EA0DA8" w:rsidRDefault="00EA0DA8" w:rsidP="00CB53A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0DA8" w:rsidRDefault="00EA0DA8" w:rsidP="00CB53A9">
            <w:pPr>
              <w:pStyle w:val="CRCoverPage"/>
              <w:spacing w:after="0"/>
              <w:ind w:left="100"/>
              <w:rPr>
                <w:noProof/>
              </w:rPr>
            </w:pPr>
            <w:r>
              <w:rPr>
                <w:noProof/>
              </w:rPr>
              <w:t>Ericsson</w:t>
            </w:r>
          </w:p>
        </w:tc>
      </w:tr>
      <w:tr w:rsidR="00EA0DA8" w:rsidTr="00CB53A9">
        <w:tc>
          <w:tcPr>
            <w:tcW w:w="1843" w:type="dxa"/>
            <w:tcBorders>
              <w:left w:val="single" w:sz="4" w:space="0" w:color="auto"/>
            </w:tcBorders>
          </w:tcPr>
          <w:p w:rsidR="00EA0DA8" w:rsidRDefault="00EA0DA8" w:rsidP="00CB53A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0DA8" w:rsidRDefault="00EA0DA8" w:rsidP="00CB53A9">
            <w:pPr>
              <w:pStyle w:val="CRCoverPage"/>
              <w:spacing w:after="0"/>
              <w:ind w:left="100"/>
              <w:rPr>
                <w:noProof/>
              </w:rPr>
            </w:pPr>
            <w:r>
              <w:rPr>
                <w:noProof/>
              </w:rPr>
              <w:t>R4</w:t>
            </w:r>
          </w:p>
        </w:tc>
      </w:tr>
      <w:tr w:rsidR="00EA0DA8" w:rsidTr="00CB53A9">
        <w:tc>
          <w:tcPr>
            <w:tcW w:w="1843" w:type="dxa"/>
            <w:tcBorders>
              <w:left w:val="single" w:sz="4" w:space="0" w:color="auto"/>
            </w:tcBorders>
          </w:tcPr>
          <w:p w:rsidR="00EA0DA8" w:rsidRDefault="00EA0DA8" w:rsidP="00CB53A9">
            <w:pPr>
              <w:pStyle w:val="CRCoverPage"/>
              <w:spacing w:after="0"/>
              <w:rPr>
                <w:b/>
                <w:i/>
                <w:noProof/>
                <w:sz w:val="8"/>
                <w:szCs w:val="8"/>
              </w:rPr>
            </w:pPr>
          </w:p>
        </w:tc>
        <w:tc>
          <w:tcPr>
            <w:tcW w:w="7798" w:type="dxa"/>
            <w:gridSpan w:val="10"/>
            <w:tcBorders>
              <w:right w:val="single" w:sz="4" w:space="0" w:color="auto"/>
            </w:tcBorders>
          </w:tcPr>
          <w:p w:rsidR="00EA0DA8" w:rsidRDefault="00EA0DA8" w:rsidP="00CB53A9">
            <w:pPr>
              <w:pStyle w:val="CRCoverPage"/>
              <w:spacing w:after="0"/>
              <w:rPr>
                <w:noProof/>
                <w:sz w:val="8"/>
                <w:szCs w:val="8"/>
              </w:rPr>
            </w:pPr>
          </w:p>
        </w:tc>
      </w:tr>
      <w:tr w:rsidR="00EA0DA8" w:rsidTr="00CB53A9">
        <w:tc>
          <w:tcPr>
            <w:tcW w:w="1843" w:type="dxa"/>
            <w:tcBorders>
              <w:left w:val="single" w:sz="4" w:space="0" w:color="auto"/>
            </w:tcBorders>
          </w:tcPr>
          <w:p w:rsidR="00EA0DA8" w:rsidRDefault="00EA0DA8" w:rsidP="00CB53A9">
            <w:pPr>
              <w:pStyle w:val="CRCoverPage"/>
              <w:tabs>
                <w:tab w:val="right" w:pos="1759"/>
              </w:tabs>
              <w:spacing w:after="0"/>
              <w:rPr>
                <w:b/>
                <w:i/>
                <w:noProof/>
              </w:rPr>
            </w:pPr>
            <w:r>
              <w:rPr>
                <w:b/>
                <w:i/>
                <w:noProof/>
              </w:rPr>
              <w:t>Work item code:</w:t>
            </w:r>
          </w:p>
        </w:tc>
        <w:tc>
          <w:tcPr>
            <w:tcW w:w="3260" w:type="dxa"/>
            <w:gridSpan w:val="5"/>
            <w:shd w:val="pct30" w:color="FFFF00" w:fill="auto"/>
          </w:tcPr>
          <w:p w:rsidR="00EA0DA8" w:rsidRDefault="00EA0DA8" w:rsidP="00CB53A9">
            <w:pPr>
              <w:pStyle w:val="CRCoverPage"/>
              <w:spacing w:after="0"/>
              <w:ind w:left="100"/>
              <w:rPr>
                <w:noProof/>
              </w:rPr>
            </w:pPr>
            <w:r w:rsidRPr="00EA0DA8">
              <w:rPr>
                <w:noProof/>
              </w:rPr>
              <w:t>AAS_BS_LTE_UTRA-Core</w:t>
            </w:r>
          </w:p>
        </w:tc>
        <w:tc>
          <w:tcPr>
            <w:tcW w:w="994" w:type="dxa"/>
            <w:gridSpan w:val="2"/>
            <w:tcBorders>
              <w:left w:val="nil"/>
            </w:tcBorders>
          </w:tcPr>
          <w:p w:rsidR="00EA0DA8" w:rsidRDefault="00EA0DA8" w:rsidP="00CB53A9">
            <w:pPr>
              <w:pStyle w:val="CRCoverPage"/>
              <w:spacing w:after="0"/>
              <w:ind w:right="100"/>
              <w:rPr>
                <w:noProof/>
              </w:rPr>
            </w:pPr>
          </w:p>
        </w:tc>
        <w:tc>
          <w:tcPr>
            <w:tcW w:w="1417" w:type="dxa"/>
            <w:gridSpan w:val="2"/>
            <w:tcBorders>
              <w:left w:val="nil"/>
            </w:tcBorders>
          </w:tcPr>
          <w:p w:rsidR="00EA0DA8" w:rsidRDefault="00EA0DA8" w:rsidP="00CB53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0DA8" w:rsidRDefault="00EA0DA8" w:rsidP="00CB53A9">
            <w:pPr>
              <w:pStyle w:val="CRCoverPage"/>
              <w:spacing w:after="0"/>
              <w:ind w:left="100"/>
              <w:rPr>
                <w:noProof/>
              </w:rPr>
            </w:pPr>
            <w:r>
              <w:rPr>
                <w:noProof/>
              </w:rPr>
              <w:t>2018-09-2</w:t>
            </w:r>
            <w:r w:rsidR="008907BE">
              <w:rPr>
                <w:noProof/>
              </w:rPr>
              <w:t>8</w:t>
            </w:r>
          </w:p>
        </w:tc>
      </w:tr>
      <w:tr w:rsidR="00EA0DA8" w:rsidTr="00CB53A9">
        <w:tc>
          <w:tcPr>
            <w:tcW w:w="1843" w:type="dxa"/>
            <w:tcBorders>
              <w:left w:val="single" w:sz="4" w:space="0" w:color="auto"/>
            </w:tcBorders>
          </w:tcPr>
          <w:p w:rsidR="00EA0DA8" w:rsidRDefault="00EA0DA8" w:rsidP="00CB53A9">
            <w:pPr>
              <w:pStyle w:val="CRCoverPage"/>
              <w:spacing w:after="0"/>
              <w:rPr>
                <w:b/>
                <w:i/>
                <w:noProof/>
                <w:sz w:val="8"/>
                <w:szCs w:val="8"/>
              </w:rPr>
            </w:pPr>
          </w:p>
        </w:tc>
        <w:tc>
          <w:tcPr>
            <w:tcW w:w="1560" w:type="dxa"/>
            <w:gridSpan w:val="4"/>
          </w:tcPr>
          <w:p w:rsidR="00EA0DA8" w:rsidRDefault="00EA0DA8" w:rsidP="00CB53A9">
            <w:pPr>
              <w:pStyle w:val="CRCoverPage"/>
              <w:spacing w:after="0"/>
              <w:rPr>
                <w:noProof/>
                <w:sz w:val="8"/>
                <w:szCs w:val="8"/>
              </w:rPr>
            </w:pPr>
          </w:p>
        </w:tc>
        <w:tc>
          <w:tcPr>
            <w:tcW w:w="2694" w:type="dxa"/>
            <w:gridSpan w:val="3"/>
          </w:tcPr>
          <w:p w:rsidR="00EA0DA8" w:rsidRDefault="00EA0DA8" w:rsidP="00CB53A9">
            <w:pPr>
              <w:pStyle w:val="CRCoverPage"/>
              <w:spacing w:after="0"/>
              <w:rPr>
                <w:noProof/>
                <w:sz w:val="8"/>
                <w:szCs w:val="8"/>
              </w:rPr>
            </w:pPr>
          </w:p>
        </w:tc>
        <w:tc>
          <w:tcPr>
            <w:tcW w:w="1417" w:type="dxa"/>
            <w:gridSpan w:val="2"/>
          </w:tcPr>
          <w:p w:rsidR="00EA0DA8" w:rsidRDefault="00EA0DA8" w:rsidP="00CB53A9">
            <w:pPr>
              <w:pStyle w:val="CRCoverPage"/>
              <w:spacing w:after="0"/>
              <w:rPr>
                <w:noProof/>
                <w:sz w:val="8"/>
                <w:szCs w:val="8"/>
              </w:rPr>
            </w:pPr>
          </w:p>
        </w:tc>
        <w:tc>
          <w:tcPr>
            <w:tcW w:w="2127" w:type="dxa"/>
            <w:tcBorders>
              <w:right w:val="single" w:sz="4" w:space="0" w:color="auto"/>
            </w:tcBorders>
          </w:tcPr>
          <w:p w:rsidR="00EA0DA8" w:rsidRDefault="00EA0DA8" w:rsidP="00CB53A9">
            <w:pPr>
              <w:pStyle w:val="CRCoverPage"/>
              <w:spacing w:after="0"/>
              <w:rPr>
                <w:noProof/>
                <w:sz w:val="8"/>
                <w:szCs w:val="8"/>
              </w:rPr>
            </w:pPr>
          </w:p>
        </w:tc>
      </w:tr>
      <w:tr w:rsidR="00EA0DA8" w:rsidTr="00CB53A9">
        <w:trPr>
          <w:cantSplit/>
        </w:trPr>
        <w:tc>
          <w:tcPr>
            <w:tcW w:w="1843" w:type="dxa"/>
            <w:tcBorders>
              <w:left w:val="single" w:sz="4" w:space="0" w:color="auto"/>
            </w:tcBorders>
          </w:tcPr>
          <w:p w:rsidR="00EA0DA8" w:rsidRDefault="00EA0DA8" w:rsidP="00CB53A9">
            <w:pPr>
              <w:pStyle w:val="CRCoverPage"/>
              <w:tabs>
                <w:tab w:val="right" w:pos="1759"/>
              </w:tabs>
              <w:spacing w:after="0"/>
              <w:rPr>
                <w:b/>
                <w:i/>
                <w:noProof/>
              </w:rPr>
            </w:pPr>
            <w:r>
              <w:rPr>
                <w:b/>
                <w:i/>
                <w:noProof/>
              </w:rPr>
              <w:t>Category:</w:t>
            </w:r>
          </w:p>
        </w:tc>
        <w:tc>
          <w:tcPr>
            <w:tcW w:w="425" w:type="dxa"/>
            <w:shd w:val="pct30" w:color="FFFF00" w:fill="auto"/>
          </w:tcPr>
          <w:p w:rsidR="00EA0DA8" w:rsidRDefault="00EA0DA8" w:rsidP="00CB53A9">
            <w:pPr>
              <w:pStyle w:val="CRCoverPage"/>
              <w:spacing w:after="0"/>
              <w:ind w:left="100"/>
              <w:rPr>
                <w:b/>
                <w:noProof/>
              </w:rPr>
            </w:pPr>
            <w:r>
              <w:rPr>
                <w:b/>
                <w:noProof/>
              </w:rPr>
              <w:t>F</w:t>
            </w:r>
          </w:p>
        </w:tc>
        <w:tc>
          <w:tcPr>
            <w:tcW w:w="3829" w:type="dxa"/>
            <w:gridSpan w:val="6"/>
            <w:tcBorders>
              <w:left w:val="nil"/>
            </w:tcBorders>
          </w:tcPr>
          <w:p w:rsidR="00EA0DA8" w:rsidRDefault="00EA0DA8" w:rsidP="00CB53A9">
            <w:pPr>
              <w:pStyle w:val="CRCoverPage"/>
              <w:spacing w:after="0"/>
              <w:rPr>
                <w:noProof/>
              </w:rPr>
            </w:pPr>
          </w:p>
        </w:tc>
        <w:tc>
          <w:tcPr>
            <w:tcW w:w="1417" w:type="dxa"/>
            <w:gridSpan w:val="2"/>
            <w:tcBorders>
              <w:left w:val="nil"/>
            </w:tcBorders>
          </w:tcPr>
          <w:p w:rsidR="00EA0DA8" w:rsidRDefault="00EA0DA8" w:rsidP="00CB5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0DA8" w:rsidRDefault="00EA0DA8" w:rsidP="00CB53A9">
            <w:pPr>
              <w:pStyle w:val="CRCoverPage"/>
              <w:spacing w:after="0"/>
              <w:ind w:left="100"/>
              <w:rPr>
                <w:noProof/>
              </w:rPr>
            </w:pPr>
            <w:r>
              <w:rPr>
                <w:noProof/>
              </w:rPr>
              <w:t>Rel-15</w:t>
            </w:r>
          </w:p>
        </w:tc>
      </w:tr>
      <w:tr w:rsidR="00EA0DA8" w:rsidTr="00CB53A9">
        <w:tc>
          <w:tcPr>
            <w:tcW w:w="1843" w:type="dxa"/>
            <w:tcBorders>
              <w:left w:val="single" w:sz="4" w:space="0" w:color="auto"/>
              <w:bottom w:val="single" w:sz="4" w:space="0" w:color="auto"/>
            </w:tcBorders>
          </w:tcPr>
          <w:p w:rsidR="00EA0DA8" w:rsidRDefault="00EA0DA8" w:rsidP="00CB53A9">
            <w:pPr>
              <w:pStyle w:val="CRCoverPage"/>
              <w:spacing w:after="0"/>
              <w:rPr>
                <w:b/>
                <w:i/>
                <w:noProof/>
              </w:rPr>
            </w:pPr>
          </w:p>
        </w:tc>
        <w:tc>
          <w:tcPr>
            <w:tcW w:w="4678" w:type="dxa"/>
            <w:gridSpan w:val="8"/>
            <w:tcBorders>
              <w:bottom w:val="single" w:sz="4" w:space="0" w:color="auto"/>
            </w:tcBorders>
          </w:tcPr>
          <w:p w:rsidR="00EA0DA8" w:rsidRDefault="00EA0DA8" w:rsidP="00CB5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0DA8" w:rsidRDefault="00EA0DA8" w:rsidP="00CB53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0DA8" w:rsidRPr="007C2097" w:rsidRDefault="00EA0DA8" w:rsidP="00CB5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0DA8" w:rsidTr="00CB53A9">
        <w:tc>
          <w:tcPr>
            <w:tcW w:w="1843" w:type="dxa"/>
          </w:tcPr>
          <w:p w:rsidR="00EA0DA8" w:rsidRDefault="00EA0DA8" w:rsidP="00CB53A9">
            <w:pPr>
              <w:pStyle w:val="CRCoverPage"/>
              <w:spacing w:after="0"/>
              <w:rPr>
                <w:b/>
                <w:i/>
                <w:noProof/>
                <w:sz w:val="8"/>
                <w:szCs w:val="8"/>
              </w:rPr>
            </w:pPr>
          </w:p>
        </w:tc>
        <w:tc>
          <w:tcPr>
            <w:tcW w:w="7798" w:type="dxa"/>
            <w:gridSpan w:val="10"/>
          </w:tcPr>
          <w:p w:rsidR="00EA0DA8" w:rsidRDefault="00EA0DA8" w:rsidP="00CB53A9">
            <w:pPr>
              <w:pStyle w:val="CRCoverPage"/>
              <w:spacing w:after="0"/>
              <w:rPr>
                <w:noProof/>
                <w:sz w:val="8"/>
                <w:szCs w:val="8"/>
              </w:rPr>
            </w:pPr>
          </w:p>
        </w:tc>
      </w:tr>
      <w:tr w:rsidR="00EA0DA8" w:rsidTr="00CB53A9">
        <w:tc>
          <w:tcPr>
            <w:tcW w:w="2268" w:type="dxa"/>
            <w:gridSpan w:val="2"/>
            <w:tcBorders>
              <w:top w:val="single" w:sz="4" w:space="0" w:color="auto"/>
              <w:left w:val="single" w:sz="4" w:space="0" w:color="auto"/>
            </w:tcBorders>
          </w:tcPr>
          <w:p w:rsidR="00EA0DA8" w:rsidRDefault="00EA0DA8" w:rsidP="00CB53A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0DA8" w:rsidRDefault="005F2D99" w:rsidP="00CB53A9">
            <w:pPr>
              <w:pStyle w:val="CRCoverPage"/>
              <w:spacing w:after="0"/>
              <w:ind w:left="100"/>
            </w:pPr>
            <w:r>
              <w:t xml:space="preserve">At RAN4#85, </w:t>
            </w:r>
            <w:r w:rsidR="001479F0">
              <w:t xml:space="preserve">there was an input concerning emission scaling (R4-1712716) which points out that emission scaling is not possible in the U.S. and it is also not in line with present European regulation for spurious </w:t>
            </w:r>
            <w:r w:rsidR="001C0F97">
              <w:t>emissions</w:t>
            </w:r>
            <w:r w:rsidR="001479F0">
              <w:t>. It was therefore agreed to condition the scaling of unwanted emissions by a condition that it applies “</w:t>
            </w:r>
            <w:r w:rsidR="001479F0" w:rsidRPr="001479F0">
              <w:t>unless stated differently in regional regulation</w:t>
            </w:r>
            <w:r w:rsidR="001479F0">
              <w:t>”. This was implemented for NR in TS 38.104</w:t>
            </w:r>
            <w:r w:rsidR="001C0F97">
              <w:t xml:space="preserve"> (approved CR in </w:t>
            </w:r>
            <w:r w:rsidR="001C0F97" w:rsidRPr="001C0F97">
              <w:t>R4-1714544</w:t>
            </w:r>
            <w:r w:rsidR="001C0F97">
              <w:t>)</w:t>
            </w:r>
            <w:r w:rsidR="001479F0">
              <w:t>.</w:t>
            </w:r>
          </w:p>
          <w:p w:rsidR="001479F0" w:rsidRDefault="001479F0" w:rsidP="00CB53A9">
            <w:pPr>
              <w:pStyle w:val="CRCoverPage"/>
              <w:spacing w:after="0"/>
              <w:ind w:left="100"/>
            </w:pPr>
          </w:p>
          <w:p w:rsidR="00EA0DA8" w:rsidRDefault="001479F0" w:rsidP="00CB53A9">
            <w:pPr>
              <w:pStyle w:val="CRCoverPage"/>
              <w:spacing w:after="0"/>
              <w:ind w:left="100"/>
            </w:pPr>
            <w:r>
              <w:t>Scaling of un</w:t>
            </w:r>
            <w:r w:rsidR="001C0F97">
              <w:t>wan</w:t>
            </w:r>
            <w:r>
              <w:t>ted emissions is also applied for AAS in TS 37.105 and TS 37.141-1/2. For the same reason as for NR, the scaling should be conditioned on regional regulation and aligned with the text agreed for TS 38.104</w:t>
            </w:r>
            <w:r w:rsidR="00EA0DA8" w:rsidRPr="00EA0DA8">
              <w:t>.</w:t>
            </w:r>
          </w:p>
        </w:tc>
      </w:tr>
      <w:tr w:rsidR="00EA0DA8" w:rsidTr="00CB53A9">
        <w:tc>
          <w:tcPr>
            <w:tcW w:w="2268" w:type="dxa"/>
            <w:gridSpan w:val="2"/>
            <w:tcBorders>
              <w:left w:val="single" w:sz="4" w:space="0" w:color="auto"/>
            </w:tcBorders>
          </w:tcPr>
          <w:p w:rsidR="00EA0DA8" w:rsidRDefault="00EA0DA8" w:rsidP="00CB53A9">
            <w:pPr>
              <w:pStyle w:val="CRCoverPage"/>
              <w:spacing w:after="0"/>
              <w:rPr>
                <w:b/>
                <w:i/>
                <w:noProof/>
                <w:sz w:val="8"/>
                <w:szCs w:val="8"/>
              </w:rPr>
            </w:pPr>
          </w:p>
        </w:tc>
        <w:tc>
          <w:tcPr>
            <w:tcW w:w="7373" w:type="dxa"/>
            <w:gridSpan w:val="9"/>
            <w:tcBorders>
              <w:right w:val="single" w:sz="4" w:space="0" w:color="auto"/>
            </w:tcBorders>
          </w:tcPr>
          <w:p w:rsidR="00EA0DA8" w:rsidRDefault="00EA0DA8" w:rsidP="00CB53A9">
            <w:pPr>
              <w:pStyle w:val="CRCoverPage"/>
              <w:spacing w:after="0"/>
              <w:rPr>
                <w:sz w:val="8"/>
                <w:szCs w:val="8"/>
              </w:rPr>
            </w:pPr>
          </w:p>
        </w:tc>
      </w:tr>
      <w:tr w:rsidR="00EA0DA8" w:rsidTr="00CB53A9">
        <w:tc>
          <w:tcPr>
            <w:tcW w:w="2268" w:type="dxa"/>
            <w:gridSpan w:val="2"/>
            <w:tcBorders>
              <w:left w:val="single" w:sz="4" w:space="0" w:color="auto"/>
            </w:tcBorders>
          </w:tcPr>
          <w:p w:rsidR="00EA0DA8" w:rsidRDefault="00EA0DA8" w:rsidP="00CB53A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0DA8" w:rsidRDefault="001479F0" w:rsidP="00CB53A9">
            <w:pPr>
              <w:pStyle w:val="CRCoverPage"/>
              <w:spacing w:after="0"/>
              <w:ind w:left="100"/>
            </w:pPr>
            <w:r>
              <w:t>The scaling of unwanted emissions limits is conditioned that it applies “</w:t>
            </w:r>
            <w:r w:rsidRPr="001479F0">
              <w:t>unless stated differently in regional regulation</w:t>
            </w:r>
            <w:r>
              <w:t>”.</w:t>
            </w:r>
            <w:r w:rsidR="001C0F97">
              <w:t xml:space="preserve"> For the radiated emissions limits, where the scaling in some cases has been added numerically to the limit, a new </w:t>
            </w:r>
            <w:r w:rsidR="00FC6D69">
              <w:t>scaling</w:t>
            </w:r>
            <w:r w:rsidR="001C0F97">
              <w:t xml:space="preserve"> variable X is introduced.</w:t>
            </w:r>
          </w:p>
        </w:tc>
      </w:tr>
      <w:tr w:rsidR="00EA0DA8" w:rsidTr="00CB53A9">
        <w:tc>
          <w:tcPr>
            <w:tcW w:w="2268" w:type="dxa"/>
            <w:gridSpan w:val="2"/>
            <w:tcBorders>
              <w:left w:val="single" w:sz="4" w:space="0" w:color="auto"/>
            </w:tcBorders>
          </w:tcPr>
          <w:p w:rsidR="00EA0DA8" w:rsidRDefault="00EA0DA8" w:rsidP="00CB53A9">
            <w:pPr>
              <w:pStyle w:val="CRCoverPage"/>
              <w:spacing w:after="0"/>
              <w:rPr>
                <w:b/>
                <w:i/>
                <w:noProof/>
                <w:sz w:val="8"/>
                <w:szCs w:val="8"/>
              </w:rPr>
            </w:pPr>
          </w:p>
        </w:tc>
        <w:tc>
          <w:tcPr>
            <w:tcW w:w="7373" w:type="dxa"/>
            <w:gridSpan w:val="9"/>
            <w:tcBorders>
              <w:right w:val="single" w:sz="4" w:space="0" w:color="auto"/>
            </w:tcBorders>
          </w:tcPr>
          <w:p w:rsidR="00EA0DA8" w:rsidRDefault="00EA0DA8" w:rsidP="00CB53A9">
            <w:pPr>
              <w:pStyle w:val="CRCoverPage"/>
              <w:spacing w:after="0"/>
              <w:rPr>
                <w:sz w:val="8"/>
                <w:szCs w:val="8"/>
              </w:rPr>
            </w:pPr>
          </w:p>
        </w:tc>
      </w:tr>
      <w:tr w:rsidR="00EA0DA8" w:rsidTr="00CB53A9">
        <w:tc>
          <w:tcPr>
            <w:tcW w:w="2268" w:type="dxa"/>
            <w:gridSpan w:val="2"/>
            <w:tcBorders>
              <w:left w:val="single" w:sz="4" w:space="0" w:color="auto"/>
              <w:bottom w:val="single" w:sz="4" w:space="0" w:color="auto"/>
            </w:tcBorders>
          </w:tcPr>
          <w:p w:rsidR="00EA0DA8" w:rsidRDefault="00EA0DA8" w:rsidP="00CB53A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0DA8" w:rsidRDefault="001479F0" w:rsidP="00CB53A9">
            <w:pPr>
              <w:pStyle w:val="CRCoverPage"/>
              <w:spacing w:after="0"/>
              <w:ind w:left="100"/>
            </w:pPr>
            <w:r>
              <w:t xml:space="preserve">The AAS specifications would in some cases </w:t>
            </w:r>
            <w:r w:rsidR="001C0F97">
              <w:t>conflict with</w:t>
            </w:r>
            <w:r>
              <w:t xml:space="preserve"> regional regulation.</w:t>
            </w:r>
          </w:p>
        </w:tc>
      </w:tr>
      <w:tr w:rsidR="00EA0DA8" w:rsidTr="00CB53A9">
        <w:tc>
          <w:tcPr>
            <w:tcW w:w="2268" w:type="dxa"/>
            <w:gridSpan w:val="2"/>
          </w:tcPr>
          <w:p w:rsidR="00EA0DA8" w:rsidRDefault="00EA0DA8" w:rsidP="00CB53A9">
            <w:pPr>
              <w:pStyle w:val="CRCoverPage"/>
              <w:spacing w:after="0"/>
              <w:rPr>
                <w:b/>
                <w:i/>
                <w:noProof/>
                <w:sz w:val="8"/>
                <w:szCs w:val="8"/>
              </w:rPr>
            </w:pPr>
          </w:p>
        </w:tc>
        <w:tc>
          <w:tcPr>
            <w:tcW w:w="7373" w:type="dxa"/>
            <w:gridSpan w:val="9"/>
          </w:tcPr>
          <w:p w:rsidR="00EA0DA8" w:rsidRDefault="00EA0DA8" w:rsidP="00CB53A9">
            <w:pPr>
              <w:pStyle w:val="CRCoverPage"/>
              <w:spacing w:after="0"/>
              <w:rPr>
                <w:noProof/>
                <w:sz w:val="8"/>
                <w:szCs w:val="8"/>
              </w:rPr>
            </w:pPr>
          </w:p>
        </w:tc>
      </w:tr>
      <w:tr w:rsidR="00EA0DA8" w:rsidTr="00CB53A9">
        <w:tc>
          <w:tcPr>
            <w:tcW w:w="2268" w:type="dxa"/>
            <w:gridSpan w:val="2"/>
            <w:tcBorders>
              <w:top w:val="single" w:sz="4" w:space="0" w:color="auto"/>
              <w:left w:val="single" w:sz="4" w:space="0" w:color="auto"/>
            </w:tcBorders>
          </w:tcPr>
          <w:p w:rsidR="00EA0DA8" w:rsidRDefault="00EA0DA8" w:rsidP="00CB53A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0DA8" w:rsidRDefault="00FD6201" w:rsidP="00CB53A9">
            <w:pPr>
              <w:pStyle w:val="CRCoverPage"/>
              <w:spacing w:after="0"/>
              <w:ind w:left="100"/>
              <w:rPr>
                <w:noProof/>
              </w:rPr>
            </w:pPr>
            <w:r>
              <w:rPr>
                <w:noProof/>
              </w:rPr>
              <w:t xml:space="preserve">6.6.4.3.1, </w:t>
            </w:r>
            <w:r w:rsidR="001C0F97">
              <w:rPr>
                <w:noProof/>
              </w:rPr>
              <w:t xml:space="preserve">6.6.5.2.1, 6.6.5.4.1, 6.6.6.2, 6.6.6.3, 6.6.6.4, </w:t>
            </w:r>
            <w:r>
              <w:rPr>
                <w:noProof/>
              </w:rPr>
              <w:t xml:space="preserve">7.6.2, 7.6.3, 7.6.4, </w:t>
            </w:r>
            <w:r w:rsidR="001C0F97">
              <w:rPr>
                <w:noProof/>
              </w:rPr>
              <w:t xml:space="preserve">9.7.6.1, 9.7.6.2.1.1, </w:t>
            </w:r>
            <w:r w:rsidR="00FC6D69" w:rsidRPr="00FC6D69">
              <w:rPr>
                <w:noProof/>
              </w:rPr>
              <w:t>9.7.6.3.1.2</w:t>
            </w:r>
            <w:r w:rsidR="00FC6D69">
              <w:rPr>
                <w:noProof/>
              </w:rPr>
              <w:t xml:space="preserve">, </w:t>
            </w:r>
            <w:r w:rsidR="00FC6D69" w:rsidRPr="00FC6D69">
              <w:rPr>
                <w:noProof/>
              </w:rPr>
              <w:t>9.7.6.4.1.2</w:t>
            </w:r>
            <w:r>
              <w:rPr>
                <w:noProof/>
              </w:rPr>
              <w:t>. 10.7.4</w:t>
            </w:r>
          </w:p>
        </w:tc>
      </w:tr>
      <w:tr w:rsidR="00EA0DA8" w:rsidTr="00CB53A9">
        <w:tc>
          <w:tcPr>
            <w:tcW w:w="2268" w:type="dxa"/>
            <w:gridSpan w:val="2"/>
            <w:tcBorders>
              <w:left w:val="single" w:sz="4" w:space="0" w:color="auto"/>
            </w:tcBorders>
          </w:tcPr>
          <w:p w:rsidR="00EA0DA8" w:rsidRDefault="00EA0DA8" w:rsidP="00CB53A9">
            <w:pPr>
              <w:pStyle w:val="CRCoverPage"/>
              <w:spacing w:after="0"/>
              <w:rPr>
                <w:b/>
                <w:i/>
                <w:noProof/>
                <w:sz w:val="8"/>
                <w:szCs w:val="8"/>
              </w:rPr>
            </w:pPr>
          </w:p>
        </w:tc>
        <w:tc>
          <w:tcPr>
            <w:tcW w:w="7373" w:type="dxa"/>
            <w:gridSpan w:val="9"/>
            <w:tcBorders>
              <w:right w:val="single" w:sz="4" w:space="0" w:color="auto"/>
            </w:tcBorders>
          </w:tcPr>
          <w:p w:rsidR="00EA0DA8" w:rsidRDefault="00EA0DA8" w:rsidP="00CB53A9">
            <w:pPr>
              <w:pStyle w:val="CRCoverPage"/>
              <w:spacing w:after="0"/>
              <w:rPr>
                <w:noProof/>
                <w:sz w:val="8"/>
                <w:szCs w:val="8"/>
              </w:rPr>
            </w:pPr>
          </w:p>
        </w:tc>
      </w:tr>
      <w:tr w:rsidR="00EA0DA8" w:rsidTr="00CB53A9">
        <w:tc>
          <w:tcPr>
            <w:tcW w:w="2268" w:type="dxa"/>
            <w:gridSpan w:val="2"/>
            <w:tcBorders>
              <w:left w:val="single" w:sz="4" w:space="0" w:color="auto"/>
            </w:tcBorders>
          </w:tcPr>
          <w:p w:rsidR="00EA0DA8" w:rsidRDefault="00EA0DA8" w:rsidP="00CB5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0DA8" w:rsidRDefault="00EA0DA8" w:rsidP="00CB5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0DA8" w:rsidRDefault="00EA0DA8" w:rsidP="00CB53A9">
            <w:pPr>
              <w:pStyle w:val="CRCoverPage"/>
              <w:spacing w:after="0"/>
              <w:jc w:val="center"/>
              <w:rPr>
                <w:b/>
                <w:caps/>
                <w:noProof/>
              </w:rPr>
            </w:pPr>
            <w:r>
              <w:rPr>
                <w:b/>
                <w:caps/>
                <w:noProof/>
              </w:rPr>
              <w:t>N</w:t>
            </w:r>
          </w:p>
        </w:tc>
        <w:tc>
          <w:tcPr>
            <w:tcW w:w="2977" w:type="dxa"/>
            <w:gridSpan w:val="3"/>
          </w:tcPr>
          <w:p w:rsidR="00EA0DA8" w:rsidRDefault="00EA0DA8" w:rsidP="00CB53A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0DA8" w:rsidRDefault="00EA0DA8" w:rsidP="00CB53A9">
            <w:pPr>
              <w:pStyle w:val="CRCoverPage"/>
              <w:spacing w:after="0"/>
              <w:ind w:left="99"/>
              <w:rPr>
                <w:noProof/>
              </w:rPr>
            </w:pPr>
          </w:p>
        </w:tc>
      </w:tr>
      <w:tr w:rsidR="00EA0DA8" w:rsidTr="00CB53A9">
        <w:tc>
          <w:tcPr>
            <w:tcW w:w="2268" w:type="dxa"/>
            <w:gridSpan w:val="2"/>
            <w:tcBorders>
              <w:left w:val="single" w:sz="4" w:space="0" w:color="auto"/>
            </w:tcBorders>
          </w:tcPr>
          <w:p w:rsidR="00EA0DA8" w:rsidRDefault="00EA0DA8" w:rsidP="00CB5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0DA8" w:rsidRDefault="00EA0DA8" w:rsidP="00CB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DA8" w:rsidRDefault="001479F0" w:rsidP="00CB53A9">
            <w:pPr>
              <w:pStyle w:val="CRCoverPage"/>
              <w:spacing w:after="0"/>
              <w:jc w:val="center"/>
              <w:rPr>
                <w:b/>
                <w:caps/>
                <w:noProof/>
              </w:rPr>
            </w:pPr>
            <w:r>
              <w:rPr>
                <w:b/>
                <w:caps/>
                <w:noProof/>
              </w:rPr>
              <w:t>X</w:t>
            </w:r>
          </w:p>
        </w:tc>
        <w:tc>
          <w:tcPr>
            <w:tcW w:w="2977" w:type="dxa"/>
            <w:gridSpan w:val="3"/>
          </w:tcPr>
          <w:p w:rsidR="00EA0DA8" w:rsidRDefault="00EA0DA8" w:rsidP="00CB53A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0DA8" w:rsidRDefault="00EA0DA8" w:rsidP="00CB53A9">
            <w:pPr>
              <w:pStyle w:val="CRCoverPage"/>
              <w:spacing w:after="0"/>
              <w:ind w:left="99"/>
              <w:rPr>
                <w:noProof/>
              </w:rPr>
            </w:pPr>
          </w:p>
        </w:tc>
      </w:tr>
      <w:tr w:rsidR="00EA0DA8" w:rsidTr="00CB53A9">
        <w:tc>
          <w:tcPr>
            <w:tcW w:w="2268" w:type="dxa"/>
            <w:gridSpan w:val="2"/>
            <w:tcBorders>
              <w:left w:val="single" w:sz="4" w:space="0" w:color="auto"/>
            </w:tcBorders>
          </w:tcPr>
          <w:p w:rsidR="00EA0DA8" w:rsidRDefault="00EA0DA8" w:rsidP="00CB5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0DA8" w:rsidRDefault="001479F0" w:rsidP="00CB53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DA8" w:rsidRDefault="00EA0DA8" w:rsidP="00CB53A9">
            <w:pPr>
              <w:pStyle w:val="CRCoverPage"/>
              <w:spacing w:after="0"/>
              <w:jc w:val="center"/>
              <w:rPr>
                <w:b/>
                <w:caps/>
                <w:noProof/>
              </w:rPr>
            </w:pPr>
          </w:p>
        </w:tc>
        <w:tc>
          <w:tcPr>
            <w:tcW w:w="2977" w:type="dxa"/>
            <w:gridSpan w:val="3"/>
          </w:tcPr>
          <w:p w:rsidR="00EA0DA8" w:rsidRDefault="00EA0DA8" w:rsidP="00CB53A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0DA8" w:rsidRDefault="00EA0DA8" w:rsidP="00CB53A9">
            <w:pPr>
              <w:pStyle w:val="CRCoverPage"/>
              <w:spacing w:after="0"/>
              <w:ind w:left="99"/>
              <w:rPr>
                <w:noProof/>
              </w:rPr>
            </w:pPr>
            <w:r>
              <w:rPr>
                <w:noProof/>
              </w:rPr>
              <w:t>TS</w:t>
            </w:r>
            <w:r w:rsidR="001C0F97">
              <w:rPr>
                <w:noProof/>
              </w:rPr>
              <w:t xml:space="preserve"> 37.141-1, TS 37.141-2</w:t>
            </w:r>
            <w:r>
              <w:rPr>
                <w:noProof/>
              </w:rPr>
              <w:t xml:space="preserve"> </w:t>
            </w:r>
          </w:p>
        </w:tc>
      </w:tr>
      <w:tr w:rsidR="00EA0DA8" w:rsidTr="00CB53A9">
        <w:tc>
          <w:tcPr>
            <w:tcW w:w="2268" w:type="dxa"/>
            <w:gridSpan w:val="2"/>
            <w:tcBorders>
              <w:left w:val="single" w:sz="4" w:space="0" w:color="auto"/>
            </w:tcBorders>
          </w:tcPr>
          <w:p w:rsidR="00EA0DA8" w:rsidRDefault="00EA0DA8" w:rsidP="00CB5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0DA8" w:rsidRDefault="00EA0DA8" w:rsidP="00CB5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DA8" w:rsidRDefault="001479F0" w:rsidP="00CB53A9">
            <w:pPr>
              <w:pStyle w:val="CRCoverPage"/>
              <w:spacing w:after="0"/>
              <w:jc w:val="center"/>
              <w:rPr>
                <w:b/>
                <w:caps/>
                <w:noProof/>
              </w:rPr>
            </w:pPr>
            <w:r>
              <w:rPr>
                <w:b/>
                <w:caps/>
                <w:noProof/>
              </w:rPr>
              <w:t>X</w:t>
            </w:r>
          </w:p>
        </w:tc>
        <w:tc>
          <w:tcPr>
            <w:tcW w:w="2977" w:type="dxa"/>
            <w:gridSpan w:val="3"/>
          </w:tcPr>
          <w:p w:rsidR="00EA0DA8" w:rsidRDefault="00EA0DA8" w:rsidP="00CB53A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0DA8" w:rsidRDefault="00EA0DA8" w:rsidP="00CB53A9">
            <w:pPr>
              <w:pStyle w:val="CRCoverPage"/>
              <w:spacing w:after="0"/>
              <w:ind w:left="99"/>
              <w:rPr>
                <w:noProof/>
              </w:rPr>
            </w:pPr>
          </w:p>
        </w:tc>
      </w:tr>
      <w:tr w:rsidR="00EA0DA8" w:rsidTr="00CB53A9">
        <w:tc>
          <w:tcPr>
            <w:tcW w:w="2268" w:type="dxa"/>
            <w:gridSpan w:val="2"/>
            <w:tcBorders>
              <w:left w:val="single" w:sz="4" w:space="0" w:color="auto"/>
            </w:tcBorders>
          </w:tcPr>
          <w:p w:rsidR="00EA0DA8" w:rsidRDefault="00EA0DA8" w:rsidP="00CB53A9">
            <w:pPr>
              <w:pStyle w:val="CRCoverPage"/>
              <w:spacing w:after="0"/>
              <w:rPr>
                <w:b/>
                <w:i/>
                <w:noProof/>
              </w:rPr>
            </w:pPr>
          </w:p>
        </w:tc>
        <w:tc>
          <w:tcPr>
            <w:tcW w:w="7373" w:type="dxa"/>
            <w:gridSpan w:val="9"/>
            <w:tcBorders>
              <w:right w:val="single" w:sz="4" w:space="0" w:color="auto"/>
            </w:tcBorders>
          </w:tcPr>
          <w:p w:rsidR="00EA0DA8" w:rsidRDefault="00EA0DA8" w:rsidP="00CB53A9">
            <w:pPr>
              <w:pStyle w:val="CRCoverPage"/>
              <w:spacing w:after="0"/>
              <w:rPr>
                <w:noProof/>
              </w:rPr>
            </w:pPr>
          </w:p>
        </w:tc>
      </w:tr>
      <w:tr w:rsidR="00EA0DA8" w:rsidTr="00CB53A9">
        <w:tc>
          <w:tcPr>
            <w:tcW w:w="2268" w:type="dxa"/>
            <w:gridSpan w:val="2"/>
            <w:tcBorders>
              <w:left w:val="single" w:sz="4" w:space="0" w:color="auto"/>
              <w:bottom w:val="single" w:sz="4" w:space="0" w:color="auto"/>
            </w:tcBorders>
          </w:tcPr>
          <w:p w:rsidR="00EA0DA8" w:rsidRDefault="00EA0DA8" w:rsidP="00CB53A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0DA8" w:rsidRDefault="00EA0DA8" w:rsidP="00CB53A9">
            <w:pPr>
              <w:pStyle w:val="CRCoverPage"/>
              <w:spacing w:after="0"/>
              <w:ind w:left="100"/>
              <w:rPr>
                <w:noProof/>
              </w:rPr>
            </w:pPr>
          </w:p>
        </w:tc>
      </w:tr>
    </w:tbl>
    <w:p w:rsidR="00EA0DA8" w:rsidRDefault="00EA0DA8" w:rsidP="00EA0DA8">
      <w:pPr>
        <w:pStyle w:val="CRCoverPage"/>
        <w:spacing w:after="0"/>
        <w:rPr>
          <w:noProof/>
          <w:sz w:val="8"/>
          <w:szCs w:val="8"/>
        </w:rPr>
      </w:pPr>
    </w:p>
    <w:p w:rsidR="00EA0DA8" w:rsidRDefault="00EA0DA8" w:rsidP="00EA0DA8">
      <w:pPr>
        <w:rPr>
          <w:noProof/>
        </w:rPr>
        <w:sectPr w:rsidR="00EA0DA8">
          <w:headerReference w:type="even" r:id="rId12"/>
          <w:footnotePr>
            <w:numRestart w:val="eachSect"/>
          </w:footnotePr>
          <w:pgSz w:w="11907" w:h="16840" w:code="9"/>
          <w:pgMar w:top="1418" w:right="1134" w:bottom="1134" w:left="1134" w:header="680" w:footer="567" w:gutter="0"/>
          <w:cols w:space="720"/>
        </w:sectPr>
      </w:pPr>
    </w:p>
    <w:p w:rsidR="00FC6FD7" w:rsidRPr="003800A6" w:rsidRDefault="00FC6FD7" w:rsidP="00FC6FD7">
      <w:pPr>
        <w:pStyle w:val="Heading4"/>
        <w:rPr>
          <w:lang w:eastAsia="zh-CN"/>
        </w:rPr>
      </w:pPr>
      <w:bookmarkStart w:id="6" w:name="_Toc518731658"/>
      <w:bookmarkEnd w:id="1"/>
      <w:r w:rsidRPr="003800A6">
        <w:rPr>
          <w:lang w:eastAsia="zh-CN"/>
        </w:rPr>
        <w:lastRenderedPageBreak/>
        <w:t>6.6.4.3</w:t>
      </w:r>
      <w:r w:rsidRPr="003800A6">
        <w:rPr>
          <w:lang w:eastAsia="zh-CN"/>
        </w:rPr>
        <w:tab/>
        <w:t>Minimum requirement for single RAT UTRA operation</w:t>
      </w:r>
      <w:bookmarkEnd w:id="6"/>
    </w:p>
    <w:p w:rsidR="00FC6FD7" w:rsidRPr="003800A6" w:rsidRDefault="00FC6FD7" w:rsidP="00FC6FD7">
      <w:pPr>
        <w:pStyle w:val="Heading5"/>
      </w:pPr>
      <w:bookmarkStart w:id="7" w:name="_Toc518731659"/>
      <w:r w:rsidRPr="003800A6">
        <w:t>6.6.4.3.1</w:t>
      </w:r>
      <w:r w:rsidRPr="003800A6">
        <w:tab/>
        <w:t>General</w:t>
      </w:r>
      <w:bookmarkEnd w:id="7"/>
    </w:p>
    <w:p w:rsidR="00FC6FD7" w:rsidRPr="003800A6" w:rsidRDefault="00FC6FD7" w:rsidP="00FC6FD7">
      <w:pPr>
        <w:keepNext/>
      </w:pPr>
      <w:r w:rsidRPr="003800A6">
        <w:t xml:space="preserve">The spectrum emission mask requirements for a UTRA single RAT AAS BS are that for each applicable </w:t>
      </w:r>
      <w:r w:rsidRPr="003800A6">
        <w:rPr>
          <w:i/>
        </w:rPr>
        <w:t>basic limit</w:t>
      </w:r>
      <w:r w:rsidRPr="003800A6">
        <w:t xml:space="preserve"> as specified in 3GPP TS 25.104 [2] or TS 25.105 [7], and for each </w:t>
      </w:r>
      <w:r w:rsidRPr="003800A6">
        <w:rPr>
          <w:i/>
        </w:rPr>
        <w:t>TAB connector TX min cell group</w:t>
      </w:r>
      <w:r w:rsidRPr="003800A6">
        <w:t xml:space="preserve"> the power sum of emissions at the </w:t>
      </w:r>
      <w:r w:rsidRPr="003800A6">
        <w:rPr>
          <w:i/>
        </w:rPr>
        <w:t>TAB connectors</w:t>
      </w:r>
      <w:r w:rsidRPr="003800A6">
        <w:t xml:space="preserve"> of the </w:t>
      </w:r>
      <w:r w:rsidRPr="003800A6">
        <w:rPr>
          <w:i/>
        </w:rPr>
        <w:t>TAB connector TX min cell group</w:t>
      </w:r>
      <w:r w:rsidRPr="003800A6">
        <w:t xml:space="preserve"> shall not exceed an AAS BS limit specified as the</w:t>
      </w:r>
      <w:del w:id="8" w:author="Johan Sköld" w:date="2018-09-28T17:36:00Z">
        <w:r w:rsidRPr="003800A6" w:rsidDel="00FC6FD7">
          <w:delText xml:space="preserve"> </w:delText>
        </w:r>
        <w:r w:rsidRPr="003800A6" w:rsidDel="00FC6FD7">
          <w:rPr>
            <w:i/>
          </w:rPr>
          <w:delText>basic limit</w:delText>
        </w:r>
        <w:r w:rsidRPr="003800A6" w:rsidDel="00FC6FD7">
          <w:delText>s + 10log</w:delText>
        </w:r>
        <w:r w:rsidRPr="003800A6" w:rsidDel="00FC6FD7">
          <w:rPr>
            <w:vertAlign w:val="subscript"/>
          </w:rPr>
          <w:delText>10</w:delText>
        </w:r>
        <w:r w:rsidRPr="003800A6" w:rsidDel="00FC6FD7">
          <w:delText>(N</w:delText>
        </w:r>
        <w:r w:rsidRPr="003800A6" w:rsidDel="00FC6FD7">
          <w:rPr>
            <w:vertAlign w:val="subscript"/>
          </w:rPr>
          <w:delText>TXU,countedpercell</w:delText>
        </w:r>
        <w:r w:rsidRPr="003800A6" w:rsidDel="00FC6FD7">
          <w:delText>)</w:delText>
        </w:r>
      </w:del>
      <w:ins w:id="9" w:author="Johan Sköld" w:date="2018-09-28T17:36:00Z">
        <w:r w:rsidRPr="00337093">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3800A6">
        <w:t>.</w:t>
      </w:r>
    </w:p>
    <w:p w:rsidR="00FC6FD7" w:rsidRPr="003800A6" w:rsidRDefault="00FC6FD7" w:rsidP="00FC6FD7">
      <w:pPr>
        <w:pStyle w:val="NO"/>
      </w:pPr>
      <w:r w:rsidRPr="003800A6">
        <w:t>NOTE:</w:t>
      </w:r>
      <w:r w:rsidRPr="003800A6">
        <w:tab/>
        <w:t>Conformance to the AAS BS spectrum emission mask requirement can be demonstrated by meeting at least one of the following criteria as determined by the manufacturer:</w:t>
      </w:r>
    </w:p>
    <w:p w:rsidR="00FC6FD7" w:rsidRPr="003800A6" w:rsidRDefault="00FC6FD7" w:rsidP="00FC6FD7">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limit as defined in this subclause for the respective frequency span.</w:t>
      </w:r>
    </w:p>
    <w:p w:rsidR="00FC6FD7" w:rsidRPr="003800A6" w:rsidRDefault="00FC6FD7" w:rsidP="00FC6FD7">
      <w:pPr>
        <w:pStyle w:val="B3"/>
        <w:ind w:left="1418"/>
      </w:pPr>
      <w:r w:rsidRPr="003800A6">
        <w:t>Or</w:t>
      </w:r>
    </w:p>
    <w:p w:rsidR="00FC6FD7" w:rsidRPr="003800A6" w:rsidRDefault="00FC6FD7" w:rsidP="00FC6FD7">
      <w:pPr>
        <w:pStyle w:val="B3"/>
        <w:ind w:left="1418"/>
      </w:pPr>
      <w:r w:rsidRPr="003800A6">
        <w:t>2)</w:t>
      </w:r>
      <w:r w:rsidRPr="003800A6">
        <w:tab/>
        <w:t xml:space="preserve">The spectrum emission mask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FC6FD7" w:rsidRDefault="00FC6FD7" w:rsidP="00FC6FD7">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FC6FD7" w:rsidRDefault="00FC6FD7" w:rsidP="00FC6FD7">
      <w:pPr>
        <w:pStyle w:val="EX"/>
        <w:ind w:left="360" w:hanging="360"/>
        <w:rPr>
          <w:rFonts w:ascii="Arial" w:hAnsi="Arial"/>
          <w:color w:val="0000FF"/>
          <w:sz w:val="28"/>
          <w:szCs w:val="28"/>
          <w:lang w:val="en-US"/>
        </w:rPr>
      </w:pPr>
    </w:p>
    <w:p w:rsidR="00FC6FD7" w:rsidRDefault="00FC6FD7" w:rsidP="00FC6FD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3E32EB" w:rsidRPr="003800A6" w:rsidRDefault="003E32EB" w:rsidP="00A40339">
      <w:pPr>
        <w:pStyle w:val="Heading4"/>
      </w:pPr>
      <w:r w:rsidRPr="003800A6">
        <w:t>6.6.5.2</w:t>
      </w:r>
      <w:r w:rsidRPr="003800A6">
        <w:tab/>
      </w:r>
      <w:r w:rsidRPr="003800A6">
        <w:rPr>
          <w:lang w:eastAsia="zh-CN"/>
        </w:rPr>
        <w:t>Minimum requirement for MSR operation</w:t>
      </w:r>
      <w:bookmarkEnd w:id="2"/>
    </w:p>
    <w:p w:rsidR="003E32EB" w:rsidRPr="003800A6" w:rsidRDefault="003E32EB" w:rsidP="00A40339">
      <w:pPr>
        <w:pStyle w:val="Heading5"/>
        <w:rPr>
          <w:lang w:eastAsia="zh-CN"/>
        </w:rPr>
      </w:pPr>
      <w:bookmarkStart w:id="10" w:name="_Toc518731666"/>
      <w:r w:rsidRPr="003800A6">
        <w:rPr>
          <w:lang w:eastAsia="zh-CN"/>
        </w:rPr>
        <w:t>6.6.5.2.1</w:t>
      </w:r>
      <w:r w:rsidRPr="003800A6">
        <w:rPr>
          <w:lang w:eastAsia="zh-CN"/>
        </w:rPr>
        <w:tab/>
        <w:t>General</w:t>
      </w:r>
      <w:bookmarkEnd w:id="10"/>
    </w:p>
    <w:p w:rsidR="003E32EB" w:rsidRPr="003800A6" w:rsidRDefault="003E32EB" w:rsidP="00A40339">
      <w:pPr>
        <w:keepNext/>
        <w:keepLines/>
      </w:pPr>
      <w:r w:rsidRPr="003800A6">
        <w:t xml:space="preserve">The MSR operating band unwanted emission </w:t>
      </w:r>
      <w:r w:rsidRPr="003800A6">
        <w:rPr>
          <w:i/>
        </w:rPr>
        <w:t>basic limit</w:t>
      </w:r>
      <w:r w:rsidRPr="003800A6">
        <w:t>s are the same as those specified in 3GPP TS 37.104 [9], subclauses 6.6.2.1, 6.6.2.2 and 6.6.2.4.</w:t>
      </w:r>
    </w:p>
    <w:p w:rsidR="003E32EB" w:rsidRPr="003800A6" w:rsidRDefault="003E32EB" w:rsidP="00A40339">
      <w:r w:rsidRPr="003800A6">
        <w:t xml:space="preserve">The operating band unwanted emission requirements for an MSR AAS BS are that for each </w:t>
      </w:r>
      <w:r w:rsidRPr="003800A6">
        <w:rPr>
          <w:i/>
        </w:rPr>
        <w:t>TAB connector TX min cell group</w:t>
      </w:r>
      <w:r w:rsidRPr="003800A6">
        <w:t xml:space="preserve"> and each applicable </w:t>
      </w:r>
      <w:r w:rsidRPr="003800A6">
        <w:rPr>
          <w:i/>
        </w:rPr>
        <w:t>basic limit</w:t>
      </w:r>
      <w:r w:rsidRPr="003800A6">
        <w:t xml:space="preserve"> as specified in 3GPP TS 37.104 [5], the power summation of the emissions at the </w:t>
      </w:r>
      <w:r w:rsidRPr="003800A6">
        <w:rPr>
          <w:i/>
        </w:rPr>
        <w:t>TAB connectors</w:t>
      </w:r>
      <w:r w:rsidRPr="003800A6">
        <w:t xml:space="preserve"> of the </w:t>
      </w:r>
      <w:r w:rsidRPr="003800A6">
        <w:rPr>
          <w:i/>
        </w:rPr>
        <w:t>TAB connector TX min cell group</w:t>
      </w:r>
      <w:r w:rsidRPr="003800A6">
        <w:t xml:space="preserve"> shall not exceed an AAS BS limit specified as the</w:t>
      </w:r>
      <w:del w:id="11" w:author="Johan Sköld" w:date="2018-09-27T10:18:00Z">
        <w:r w:rsidRPr="003800A6" w:rsidDel="00571EA2">
          <w:delText xml:space="preserve"> </w:delText>
        </w:r>
        <w:r w:rsidRPr="003800A6" w:rsidDel="00571EA2">
          <w:rPr>
            <w:i/>
          </w:rPr>
          <w:delText>basic limit</w:delText>
        </w:r>
        <w:r w:rsidRPr="003800A6" w:rsidDel="00571EA2">
          <w:delText xml:space="preserve"> + 10log</w:delText>
        </w:r>
        <w:r w:rsidRPr="003800A6" w:rsidDel="00571EA2">
          <w:rPr>
            <w:vertAlign w:val="subscript"/>
          </w:rPr>
          <w:delText>10</w:delText>
        </w:r>
        <w:r w:rsidRPr="003800A6" w:rsidDel="00571EA2">
          <w:delText>(N</w:delText>
        </w:r>
        <w:r w:rsidRPr="003800A6" w:rsidDel="00571EA2">
          <w:rPr>
            <w:vertAlign w:val="subscript"/>
          </w:rPr>
          <w:delText>TXU,countedpercell</w:delText>
        </w:r>
        <w:r w:rsidRPr="003800A6" w:rsidDel="00571EA2">
          <w:delText>)</w:delText>
        </w:r>
      </w:del>
      <w:ins w:id="12" w:author="Johan Sköld" w:date="2018-09-27T10:18:00Z">
        <w:r w:rsidR="00571EA2" w:rsidRPr="00571EA2">
          <w:rPr>
            <w:i/>
          </w:rPr>
          <w:t xml:space="preserve"> </w:t>
        </w:r>
        <w:r w:rsidR="00571EA2" w:rsidRPr="00C629A6">
          <w:rPr>
            <w:i/>
          </w:rPr>
          <w:t>basic limit</w:t>
        </w:r>
        <w:r w:rsidR="00571EA2" w:rsidRPr="00C629A6">
          <w:t xml:space="preserve"> + X, where X = 10log</w:t>
        </w:r>
        <w:r w:rsidR="00571EA2" w:rsidRPr="00C629A6">
          <w:rPr>
            <w:vertAlign w:val="subscript"/>
          </w:rPr>
          <w:t>10</w:t>
        </w:r>
        <w:r w:rsidR="00571EA2" w:rsidRPr="00C629A6">
          <w:t>(</w:t>
        </w:r>
        <w:proofErr w:type="spellStart"/>
        <w:r w:rsidR="00571EA2" w:rsidRPr="00C629A6">
          <w:t>N</w:t>
        </w:r>
        <w:r w:rsidR="00571EA2" w:rsidRPr="00C629A6">
          <w:rPr>
            <w:vertAlign w:val="subscript"/>
          </w:rPr>
          <w:t>TXU,countedpercell</w:t>
        </w:r>
        <w:proofErr w:type="spellEnd"/>
        <w:r w:rsidR="00571EA2" w:rsidRPr="00C629A6">
          <w:t>) , unless stated differently in regional regulation</w:t>
        </w:r>
      </w:ins>
      <w:r w:rsidRPr="003800A6">
        <w:t>.</w:t>
      </w:r>
    </w:p>
    <w:p w:rsidR="003E32EB" w:rsidRPr="003800A6" w:rsidRDefault="003E32EB" w:rsidP="00A40339">
      <w:pPr>
        <w:pStyle w:val="NO"/>
      </w:pPr>
      <w:r w:rsidRPr="003800A6">
        <w:t>NOTE:</w:t>
      </w:r>
      <w:r w:rsidRPr="003800A6">
        <w:tab/>
        <w:t>Conformance to the AAS BS operating band unwanted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w:t>
      </w:r>
      <w:r w:rsidRPr="003800A6">
        <w:t xml:space="preserve"> in the </w:t>
      </w:r>
      <w:r w:rsidRPr="003800A6">
        <w:rPr>
          <w:i/>
        </w:rPr>
        <w:t>TAB connector TX min cell group</w:t>
      </w:r>
      <w:r w:rsidRPr="003800A6">
        <w:t>.</w:t>
      </w:r>
    </w:p>
    <w:p w:rsidR="00B749CD" w:rsidRDefault="00B749CD" w:rsidP="00B749CD">
      <w:pPr>
        <w:pStyle w:val="EX"/>
        <w:ind w:left="360" w:hanging="360"/>
        <w:rPr>
          <w:rFonts w:ascii="Arial" w:hAnsi="Arial"/>
          <w:color w:val="0000FF"/>
          <w:sz w:val="28"/>
          <w:szCs w:val="28"/>
          <w:lang w:val="en-US"/>
        </w:rPr>
      </w:pPr>
      <w:bookmarkStart w:id="13" w:name="_Toc518731667"/>
      <w:r w:rsidRPr="00D147E6">
        <w:rPr>
          <w:rFonts w:ascii="Arial" w:hAnsi="Arial"/>
          <w:color w:val="0000FF"/>
          <w:sz w:val="28"/>
          <w:szCs w:val="28"/>
          <w:lang w:val="en-US"/>
        </w:rPr>
        <w:t>*********************End of change*****************</w:t>
      </w:r>
    </w:p>
    <w:p w:rsidR="00B749CD" w:rsidRDefault="00B749CD" w:rsidP="00B749CD">
      <w:pPr>
        <w:pStyle w:val="EX"/>
        <w:ind w:left="360" w:hanging="360"/>
        <w:rPr>
          <w:rFonts w:ascii="Arial" w:hAnsi="Arial"/>
          <w:color w:val="0000FF"/>
          <w:sz w:val="28"/>
          <w:szCs w:val="28"/>
          <w:lang w:val="en-US"/>
        </w:rPr>
      </w:pPr>
    </w:p>
    <w:p w:rsidR="00B749CD" w:rsidRDefault="00B749CD" w:rsidP="00B749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3E32EB" w:rsidRPr="003800A6" w:rsidRDefault="003E32EB" w:rsidP="00A40339">
      <w:pPr>
        <w:pStyle w:val="Heading4"/>
        <w:rPr>
          <w:lang w:eastAsia="zh-CN"/>
        </w:rPr>
      </w:pPr>
      <w:bookmarkStart w:id="14" w:name="_Toc518731671"/>
      <w:bookmarkEnd w:id="13"/>
      <w:r w:rsidRPr="003800A6">
        <w:rPr>
          <w:lang w:eastAsia="zh-CN"/>
        </w:rPr>
        <w:lastRenderedPageBreak/>
        <w:t>6.6.5.4</w:t>
      </w:r>
      <w:r w:rsidRPr="003800A6">
        <w:rPr>
          <w:lang w:eastAsia="zh-CN"/>
        </w:rPr>
        <w:tab/>
        <w:t>Minimum requirement for single RAT E-UTRA operation</w:t>
      </w:r>
      <w:bookmarkEnd w:id="14"/>
    </w:p>
    <w:p w:rsidR="003E32EB" w:rsidRPr="003800A6" w:rsidRDefault="003E32EB" w:rsidP="00A40339">
      <w:pPr>
        <w:pStyle w:val="Heading5"/>
        <w:rPr>
          <w:lang w:eastAsia="zh-CN"/>
        </w:rPr>
      </w:pPr>
      <w:bookmarkStart w:id="15" w:name="_Toc518731672"/>
      <w:r w:rsidRPr="003800A6">
        <w:rPr>
          <w:lang w:eastAsia="zh-CN"/>
        </w:rPr>
        <w:t>6.6.5.4.1</w:t>
      </w:r>
      <w:r w:rsidRPr="003800A6">
        <w:rPr>
          <w:lang w:eastAsia="zh-CN"/>
        </w:rPr>
        <w:tab/>
        <w:t>General</w:t>
      </w:r>
      <w:bookmarkEnd w:id="15"/>
    </w:p>
    <w:p w:rsidR="003E32EB" w:rsidRPr="003800A6" w:rsidRDefault="003E32EB" w:rsidP="00A40339">
      <w:pPr>
        <w:keepNext/>
      </w:pPr>
      <w:r w:rsidRPr="003800A6">
        <w:t xml:space="preserve">The single RAT E-UTRA operating band unwanted emission </w:t>
      </w:r>
      <w:r w:rsidRPr="003800A6">
        <w:rPr>
          <w:i/>
        </w:rPr>
        <w:t>basic limit</w:t>
      </w:r>
      <w:r w:rsidRPr="003800A6">
        <w:t>s are given in subclauses 6.6.5.4.2, 6.6.5.4.3 and 6.6.5.4.4.</w:t>
      </w:r>
    </w:p>
    <w:p w:rsidR="003E32EB" w:rsidRPr="003800A6" w:rsidRDefault="003E32EB" w:rsidP="00A40339">
      <w:pPr>
        <w:keepNext/>
      </w:pPr>
      <w:r w:rsidRPr="003800A6">
        <w:t xml:space="preserve">The operating band unwanted emission requirements for AAS BS in </w:t>
      </w:r>
      <w:r w:rsidRPr="003800A6">
        <w:rPr>
          <w:i/>
        </w:rPr>
        <w:t>single RAT E-UTRA operation</w:t>
      </w:r>
      <w:r w:rsidRPr="003800A6">
        <w:t xml:space="preserve"> are that for each </w:t>
      </w:r>
      <w:r w:rsidRPr="003800A6">
        <w:rPr>
          <w:i/>
        </w:rPr>
        <w:t>TAB connector TX min cell group</w:t>
      </w:r>
      <w:r w:rsidRPr="003800A6">
        <w:t xml:space="preserve"> and each applicable </w:t>
      </w:r>
      <w:r w:rsidRPr="003800A6">
        <w:rPr>
          <w:i/>
        </w:rPr>
        <w:t>basic limit</w:t>
      </w:r>
      <w:r w:rsidRPr="003800A6">
        <w:t xml:space="preserve">, the power sum of the emissions at the </w:t>
      </w:r>
      <w:r w:rsidRPr="003800A6">
        <w:rPr>
          <w:i/>
        </w:rPr>
        <w:t>TAB connectors</w:t>
      </w:r>
      <w:r w:rsidRPr="003800A6">
        <w:t xml:space="preserve"> of the </w:t>
      </w:r>
      <w:r w:rsidRPr="003800A6">
        <w:rPr>
          <w:i/>
        </w:rPr>
        <w:t>TAB connector TX min cell group</w:t>
      </w:r>
      <w:r w:rsidRPr="003800A6">
        <w:t xml:space="preserve"> shall not exceed an AAS limit specified as the</w:t>
      </w:r>
      <w:del w:id="16" w:author="Johan Sköld" w:date="2018-09-27T10:18:00Z">
        <w:r w:rsidRPr="003800A6" w:rsidDel="00571EA2">
          <w:delText xml:space="preserve"> </w:delText>
        </w:r>
        <w:r w:rsidRPr="003800A6" w:rsidDel="00571EA2">
          <w:rPr>
            <w:i/>
          </w:rPr>
          <w:delText>basic limit</w:delText>
        </w:r>
        <w:r w:rsidRPr="003800A6" w:rsidDel="00571EA2">
          <w:delText xml:space="preserve"> + 10log</w:delText>
        </w:r>
        <w:r w:rsidRPr="003800A6" w:rsidDel="00571EA2">
          <w:rPr>
            <w:vertAlign w:val="subscript"/>
          </w:rPr>
          <w:delText>10</w:delText>
        </w:r>
        <w:r w:rsidRPr="003800A6" w:rsidDel="00571EA2">
          <w:delText>(N</w:delText>
        </w:r>
        <w:r w:rsidRPr="003800A6" w:rsidDel="00571EA2">
          <w:rPr>
            <w:vertAlign w:val="subscript"/>
          </w:rPr>
          <w:delText>TXU,countedpercell</w:delText>
        </w:r>
        <w:r w:rsidRPr="003800A6" w:rsidDel="00571EA2">
          <w:delText>)</w:delText>
        </w:r>
      </w:del>
      <w:ins w:id="17" w:author="Johan Sköld" w:date="2018-09-27T10:18:00Z">
        <w:r w:rsidR="00571EA2" w:rsidRPr="00571EA2">
          <w:rPr>
            <w:i/>
          </w:rPr>
          <w:t xml:space="preserve"> </w:t>
        </w:r>
        <w:r w:rsidR="00571EA2" w:rsidRPr="00C629A6">
          <w:rPr>
            <w:i/>
          </w:rPr>
          <w:t>basic limit</w:t>
        </w:r>
        <w:r w:rsidR="00571EA2" w:rsidRPr="00C629A6">
          <w:t xml:space="preserve"> + X, where X = 10log</w:t>
        </w:r>
        <w:r w:rsidR="00571EA2" w:rsidRPr="00C629A6">
          <w:rPr>
            <w:vertAlign w:val="subscript"/>
          </w:rPr>
          <w:t>10</w:t>
        </w:r>
        <w:r w:rsidR="00571EA2" w:rsidRPr="00C629A6">
          <w:t>(</w:t>
        </w:r>
        <w:proofErr w:type="spellStart"/>
        <w:r w:rsidR="00571EA2" w:rsidRPr="00C629A6">
          <w:t>N</w:t>
        </w:r>
        <w:r w:rsidR="00571EA2" w:rsidRPr="00C629A6">
          <w:rPr>
            <w:vertAlign w:val="subscript"/>
          </w:rPr>
          <w:t>TXU,countedpercell</w:t>
        </w:r>
        <w:proofErr w:type="spellEnd"/>
        <w:r w:rsidR="00571EA2" w:rsidRPr="00C629A6">
          <w:t>) , unless stated differently in regional regulation</w:t>
        </w:r>
      </w:ins>
      <w:r w:rsidRPr="003800A6">
        <w:t>.</w:t>
      </w:r>
    </w:p>
    <w:p w:rsidR="003E32EB" w:rsidRPr="003800A6" w:rsidRDefault="003E32EB" w:rsidP="00A40339">
      <w:pPr>
        <w:pStyle w:val="NO"/>
      </w:pPr>
      <w:r w:rsidRPr="003800A6">
        <w:t>NOTE:</w:t>
      </w:r>
      <w:r w:rsidRPr="003800A6">
        <w:tab/>
        <w:t>Conformance to the AAS BS operating band unwanted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 xml:space="preserve">. </w:t>
      </w:r>
    </w:p>
    <w:p w:rsidR="003E32EB" w:rsidRPr="003800A6" w:rsidRDefault="003E32EB" w:rsidP="00A40339">
      <w:pPr>
        <w:keepNext/>
        <w:rPr>
          <w:rFonts w:cs="v5.0.0"/>
        </w:rPr>
      </w:pPr>
      <w:r w:rsidRPr="003800A6">
        <w:t xml:space="preserve">The requirements shall apply whatever the type of </w:t>
      </w:r>
      <w:r w:rsidRPr="003800A6">
        <w:rPr>
          <w:i/>
        </w:rPr>
        <w:t xml:space="preserve">TAB connector </w:t>
      </w:r>
      <w:r w:rsidRPr="003800A6">
        <w:t>is considered (single carrier or multi-carrier) and for all transmission modes foreseen by the manufacturer's specification</w:t>
      </w:r>
      <w:r w:rsidRPr="003800A6">
        <w:rPr>
          <w:rFonts w:cs="v5.0.0"/>
        </w:rPr>
        <w:t xml:space="preserve">. In addition,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the requirements apply inside any </w:t>
      </w:r>
      <w:r w:rsidRPr="003800A6">
        <w:rPr>
          <w:rFonts w:cs="v5.0.0"/>
          <w:i/>
        </w:rPr>
        <w:t>sub-block gap</w:t>
      </w:r>
      <w:r w:rsidRPr="003800A6">
        <w:rPr>
          <w:rFonts w:cs="v5.0.0"/>
        </w:rPr>
        <w:t xml:space="preserve">. </w:t>
      </w:r>
      <w:r w:rsidRPr="003800A6">
        <w:rPr>
          <w:rFonts w:cs="v5.0.0"/>
          <w:lang w:eastAsia="zh-CN"/>
        </w:rPr>
        <w:t>In addition, for</w:t>
      </w:r>
      <w:r w:rsidRPr="003800A6">
        <w:rPr>
          <w:rFonts w:cs="v5.0.0"/>
        </w:rPr>
        <w:t xml:space="preserve"> a </w:t>
      </w:r>
      <w:proofErr w:type="spellStart"/>
      <w:r w:rsidRPr="003800A6">
        <w:rPr>
          <w:rFonts w:cs="v5.0.0"/>
          <w:i/>
        </w:rPr>
        <w:t>multi-band</w:t>
      </w:r>
      <w:proofErr w:type="spellEnd"/>
      <w:r w:rsidRPr="003800A6">
        <w:rPr>
          <w:rFonts w:cs="v5.0.0"/>
          <w:i/>
        </w:rPr>
        <w:t xml:space="preserve"> TAB connector</w:t>
      </w:r>
      <w:r w:rsidRPr="003800A6">
        <w:rPr>
          <w:rFonts w:cs="v5.0.0"/>
        </w:rPr>
        <w:t xml:space="preserve"> the requirements apply inside any </w:t>
      </w:r>
      <w:r w:rsidRPr="003800A6">
        <w:rPr>
          <w:rFonts w:cs="v5.0.0"/>
          <w:i/>
          <w:lang w:eastAsia="zh-CN"/>
        </w:rPr>
        <w:t>Inter RF Bandwidth</w:t>
      </w:r>
      <w:r w:rsidRPr="003800A6">
        <w:rPr>
          <w:rFonts w:cs="v5.0.0"/>
          <w:i/>
        </w:rPr>
        <w:t xml:space="preserve"> gap</w:t>
      </w:r>
      <w:r w:rsidRPr="003800A6">
        <w:rPr>
          <w:rFonts w:cs="v5.0.0"/>
        </w:rPr>
        <w:t>.</w:t>
      </w:r>
    </w:p>
    <w:p w:rsidR="003E32EB" w:rsidRPr="003800A6" w:rsidRDefault="003E32EB" w:rsidP="00A40339">
      <w:pPr>
        <w:keepNext/>
      </w:pPr>
      <w:r w:rsidRPr="003800A6">
        <w:t xml:space="preserve">The unwanted emission limits in the part of the </w:t>
      </w:r>
      <w:r w:rsidRPr="003800A6">
        <w:rPr>
          <w:i/>
        </w:rPr>
        <w:t>downlink operating band</w:t>
      </w:r>
      <w:r w:rsidRPr="003800A6">
        <w:t xml:space="preserve"> that falls in the spurious domain are consistent with ITU-R Recommendation SM.329 [14]. </w:t>
      </w:r>
    </w:p>
    <w:p w:rsidR="003E32EB" w:rsidRPr="003800A6" w:rsidRDefault="003E32EB" w:rsidP="00A40339">
      <w:pPr>
        <w:keepNext/>
        <w:rPr>
          <w:rFonts w:cs="v5.0.0"/>
        </w:rPr>
      </w:pPr>
      <w:r w:rsidRPr="003800A6">
        <w:rPr>
          <w:rFonts w:cs="v5.0.0"/>
        </w:rPr>
        <w:t xml:space="preserve">Emissions shall use the </w:t>
      </w:r>
      <w:r w:rsidRPr="003800A6">
        <w:rPr>
          <w:rFonts w:cs="v5.0.0"/>
          <w:i/>
        </w:rPr>
        <w:t>b</w:t>
      </w:r>
      <w:r w:rsidRPr="003800A6">
        <w:rPr>
          <w:rFonts w:cs="v4.2.0"/>
          <w:i/>
        </w:rPr>
        <w:t>asic limits</w:t>
      </w:r>
      <w:r w:rsidRPr="003800A6" w:rsidDel="00BC08E2">
        <w:rPr>
          <w:rStyle w:val="CommentReference"/>
        </w:rPr>
        <w:t xml:space="preserve"> </w:t>
      </w:r>
      <w:r w:rsidRPr="003800A6">
        <w:rPr>
          <w:rFonts w:cs="v5.0.0"/>
        </w:rPr>
        <w:t>specified in the tables below, where:</w:t>
      </w:r>
    </w:p>
    <w:p w:rsidR="003E32EB" w:rsidRPr="003800A6" w:rsidRDefault="003E32EB" w:rsidP="00A40339">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f is the separation between the channel edge</w:t>
      </w:r>
      <w:r w:rsidRPr="003800A6">
        <w:t xml:space="preserve"> </w:t>
      </w:r>
      <w:r w:rsidRPr="003800A6">
        <w:rPr>
          <w:rFonts w:cs="v5.0.0"/>
        </w:rPr>
        <w:t>frequency and the nominal -3dB point of the measuring filter closest to the carrier frequency.</w:t>
      </w:r>
    </w:p>
    <w:p w:rsidR="003E32EB" w:rsidRPr="003800A6" w:rsidRDefault="003E32EB" w:rsidP="00A40339">
      <w:pPr>
        <w:pStyle w:val="B10"/>
        <w:keepNext/>
        <w:rPr>
          <w:rFonts w:cs="v5.0.0"/>
        </w:rPr>
      </w:pPr>
      <w:r w:rsidRPr="003800A6">
        <w:rPr>
          <w:rFonts w:cs="v5.0.0"/>
        </w:rPr>
        <w:t>-</w:t>
      </w:r>
      <w:r w:rsidRPr="003800A6">
        <w:rPr>
          <w:rFonts w:cs="v5.0.0"/>
        </w:rPr>
        <w:tab/>
      </w:r>
      <w:proofErr w:type="spellStart"/>
      <w:r w:rsidRPr="003800A6">
        <w:rPr>
          <w:rFonts w:cs="v5.0.0"/>
        </w:rPr>
        <w:t>f_offset</w:t>
      </w:r>
      <w:proofErr w:type="spellEnd"/>
      <w:r w:rsidRPr="003800A6">
        <w:rPr>
          <w:rFonts w:cs="v5.0.0"/>
        </w:rPr>
        <w:t xml:space="preserve"> is the separation between the channel edge</w:t>
      </w:r>
      <w:r w:rsidRPr="003800A6">
        <w:t xml:space="preserve"> </w:t>
      </w:r>
      <w:r w:rsidRPr="003800A6">
        <w:rPr>
          <w:rFonts w:cs="v5.0.0"/>
        </w:rPr>
        <w:t>frequency and the centre of the measuring filter.</w:t>
      </w:r>
    </w:p>
    <w:p w:rsidR="003E32EB" w:rsidRPr="003800A6" w:rsidRDefault="003E32EB" w:rsidP="00A40339">
      <w:pPr>
        <w:pStyle w:val="B10"/>
        <w:keepNext/>
        <w:rPr>
          <w:rFonts w:cs="v5.0.0"/>
        </w:rPr>
      </w:pPr>
      <w:r w:rsidRPr="003800A6">
        <w:rPr>
          <w:rFonts w:cs="v5.0.0"/>
        </w:rPr>
        <w:t>-</w:t>
      </w:r>
      <w:r w:rsidRPr="003800A6">
        <w:rPr>
          <w:rFonts w:cs="v5.0.0"/>
        </w:rPr>
        <w:tab/>
      </w:r>
      <w:proofErr w:type="spellStart"/>
      <w:r w:rsidRPr="003800A6">
        <w:rPr>
          <w:rFonts w:cs="v5.0.0"/>
        </w:rPr>
        <w:t>f_offset</w:t>
      </w:r>
      <w:r w:rsidRPr="003800A6">
        <w:rPr>
          <w:rFonts w:cs="v5.0.0"/>
          <w:vertAlign w:val="subscript"/>
        </w:rPr>
        <w:t>max</w:t>
      </w:r>
      <w:proofErr w:type="spellEnd"/>
      <w:r w:rsidRPr="003800A6">
        <w:rPr>
          <w:rFonts w:cs="v5.0.0"/>
        </w:rPr>
        <w:t xml:space="preserve"> is the offset to the frequency </w:t>
      </w:r>
      <w:proofErr w:type="spellStart"/>
      <w:r w:rsidRPr="003800A6">
        <w:t>Δ</w:t>
      </w:r>
      <w:proofErr w:type="gramStart"/>
      <w:r w:rsidRPr="003800A6">
        <w:t>f</w:t>
      </w:r>
      <w:r w:rsidRPr="003800A6">
        <w:rPr>
          <w:vertAlign w:val="subscript"/>
        </w:rPr>
        <w:t>OBUE</w:t>
      </w:r>
      <w:proofErr w:type="spellEnd"/>
      <w:r w:rsidRPr="003800A6" w:rsidDel="009A2BA4">
        <w:rPr>
          <w:rFonts w:cs="v5.0.0"/>
        </w:rPr>
        <w:t xml:space="preserve"> </w:t>
      </w:r>
      <w:r w:rsidRPr="003800A6">
        <w:rPr>
          <w:rFonts w:cs="v5.0.0"/>
        </w:rPr>
        <w:t xml:space="preserve"> outside</w:t>
      </w:r>
      <w:proofErr w:type="gramEnd"/>
      <w:r w:rsidRPr="003800A6">
        <w:rPr>
          <w:rFonts w:cs="v5.0.0"/>
        </w:rPr>
        <w:t xml:space="preserve"> the </w:t>
      </w:r>
      <w:r w:rsidRPr="003800A6">
        <w:rPr>
          <w:rFonts w:cs="v5.0.0"/>
          <w:i/>
        </w:rPr>
        <w:t>downlink operating band</w:t>
      </w:r>
      <w:r w:rsidRPr="003800A6">
        <w:rPr>
          <w:rFonts w:cs="v5.0.0"/>
        </w:rPr>
        <w:t>.</w:t>
      </w:r>
    </w:p>
    <w:p w:rsidR="003E32EB" w:rsidRPr="003800A6" w:rsidRDefault="003E32EB" w:rsidP="00A40339">
      <w:pPr>
        <w:pStyle w:val="B10"/>
        <w:rPr>
          <w:rFonts w:cs="v5.0.0"/>
        </w:rPr>
      </w:pPr>
      <w:r w:rsidRPr="003800A6">
        <w:rPr>
          <w:rFonts w:cs="v5.0.0"/>
        </w:rPr>
        <w:t>-</w:t>
      </w:r>
      <w:r w:rsidRPr="003800A6">
        <w:rPr>
          <w:rFonts w:cs="v5.0.0"/>
        </w:rPr>
        <w:tab/>
      </w:r>
      <w:r w:rsidRPr="003800A6">
        <w:rPr>
          <w:rFonts w:cs="v5.0.0"/>
        </w:rPr>
        <w:sym w:font="Symbol" w:char="F044"/>
      </w:r>
      <w:proofErr w:type="spellStart"/>
      <w:r w:rsidRPr="003800A6">
        <w:rPr>
          <w:rFonts w:cs="v5.0.0"/>
        </w:rPr>
        <w:t>f</w:t>
      </w:r>
      <w:r w:rsidRPr="003800A6">
        <w:rPr>
          <w:rFonts w:cs="v5.0.0"/>
          <w:vertAlign w:val="subscript"/>
        </w:rPr>
        <w:t>max</w:t>
      </w:r>
      <w:proofErr w:type="spellEnd"/>
      <w:r w:rsidRPr="003800A6">
        <w:rPr>
          <w:rFonts w:cs="v5.0.0"/>
        </w:rPr>
        <w:t xml:space="preserve"> is equal to </w:t>
      </w:r>
      <w:proofErr w:type="spellStart"/>
      <w:r w:rsidRPr="003800A6">
        <w:rPr>
          <w:rFonts w:cs="v5.0.0"/>
        </w:rPr>
        <w:t>f_offset</w:t>
      </w:r>
      <w:r w:rsidRPr="003800A6">
        <w:rPr>
          <w:rFonts w:cs="v5.0.0"/>
          <w:vertAlign w:val="subscript"/>
        </w:rPr>
        <w:t>max</w:t>
      </w:r>
      <w:proofErr w:type="spellEnd"/>
      <w:r w:rsidRPr="003800A6">
        <w:rPr>
          <w:rFonts w:cs="v5.0.0"/>
        </w:rPr>
        <w:t xml:space="preserve"> minus half of the bandwidth of the measuring filter.</w:t>
      </w:r>
    </w:p>
    <w:p w:rsidR="003E32EB" w:rsidRPr="003800A6" w:rsidRDefault="003E32EB" w:rsidP="00A40339">
      <w:r w:rsidRPr="003800A6">
        <w:t xml:space="preserve">For a </w:t>
      </w:r>
      <w:proofErr w:type="spellStart"/>
      <w:r w:rsidRPr="003800A6">
        <w:rPr>
          <w:i/>
        </w:rPr>
        <w:t>multi-band</w:t>
      </w:r>
      <w:proofErr w:type="spellEnd"/>
      <w:r w:rsidRPr="003800A6">
        <w:rPr>
          <w:i/>
        </w:rPr>
        <w:t xml:space="preserve"> TAB connector</w:t>
      </w:r>
      <w:r w:rsidRPr="003800A6">
        <w:t xml:space="preserve"> inside any </w:t>
      </w:r>
      <w:r w:rsidRPr="003800A6">
        <w:rPr>
          <w:i/>
        </w:rPr>
        <w:t>Inter RF Bandwidth gaps</w:t>
      </w:r>
      <w:r w:rsidRPr="003800A6">
        <w:t xml:space="preserve"> with </w:t>
      </w:r>
      <w:proofErr w:type="spellStart"/>
      <w:r w:rsidRPr="003800A6">
        <w:t>W</w:t>
      </w:r>
      <w:r w:rsidRPr="003800A6">
        <w:rPr>
          <w:vertAlign w:val="subscript"/>
        </w:rPr>
        <w:t>gap</w:t>
      </w:r>
      <w:proofErr w:type="spellEnd"/>
      <w:r w:rsidRPr="003800A6">
        <w:t xml:space="preserve"> &lt; 20 MHz, emissions shall not exceed the cumulative sum of the </w:t>
      </w:r>
      <w:r w:rsidRPr="003800A6">
        <w:rPr>
          <w:rFonts w:cs="Arial"/>
          <w:i/>
        </w:rPr>
        <w:t>basic limit</w:t>
      </w:r>
      <w:r w:rsidRPr="003800A6">
        <w:t xml:space="preserve">s specified at the </w:t>
      </w:r>
      <w:r w:rsidRPr="003800A6">
        <w:rPr>
          <w:i/>
        </w:rPr>
        <w:t>Base Station RF Bandwidth edges</w:t>
      </w:r>
      <w:r w:rsidRPr="003800A6">
        <w:t xml:space="preserve"> on each side of the </w:t>
      </w:r>
      <w:r w:rsidRPr="003800A6">
        <w:rPr>
          <w:i/>
        </w:rPr>
        <w:t>Inter RF Bandwidth gap</w:t>
      </w:r>
      <w:r w:rsidRPr="003800A6">
        <w:t xml:space="preserve">. The </w:t>
      </w:r>
      <w:r w:rsidRPr="003800A6">
        <w:rPr>
          <w:rFonts w:cs="Arial"/>
          <w:i/>
        </w:rPr>
        <w:t>basic limit</w:t>
      </w:r>
      <w:r w:rsidRPr="003800A6">
        <w:t xml:space="preserve"> for </w:t>
      </w:r>
      <w:r w:rsidRPr="003800A6">
        <w:rPr>
          <w:i/>
        </w:rPr>
        <w:t>Base Station RF Bandwidth edge</w:t>
      </w:r>
      <w:r w:rsidRPr="003800A6">
        <w:t xml:space="preserve"> is specified in the tables subclause 6.6.5.4.2 to 6.6.5.4.7 below, where in this case:</w:t>
      </w:r>
    </w:p>
    <w:p w:rsidR="003E32EB" w:rsidRPr="003800A6" w:rsidRDefault="003E32EB" w:rsidP="00A4033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w:t>
      </w:r>
      <w:r w:rsidRPr="003800A6">
        <w:rPr>
          <w:i/>
        </w:rPr>
        <w:t>Base Station RF Bandwidth edge</w:t>
      </w:r>
      <w:r w:rsidRPr="003800A6">
        <w:t>.</w:t>
      </w:r>
    </w:p>
    <w:p w:rsidR="003E32EB" w:rsidRPr="003800A6" w:rsidRDefault="003E32EB" w:rsidP="00A40339">
      <w:pPr>
        <w:pStyle w:val="B10"/>
      </w:pPr>
      <w:r w:rsidRPr="003800A6">
        <w:t>-</w:t>
      </w:r>
      <w:r w:rsidRPr="003800A6">
        <w:tab/>
      </w:r>
      <w:proofErr w:type="spellStart"/>
      <w:r w:rsidRPr="003800A6">
        <w:t>f_offset</w:t>
      </w:r>
      <w:proofErr w:type="spellEnd"/>
      <w:r w:rsidRPr="003800A6">
        <w:t xml:space="preserve"> is the separation between the </w:t>
      </w:r>
      <w:r w:rsidRPr="003800A6">
        <w:rPr>
          <w:i/>
        </w:rPr>
        <w:t>Base Station RF Bandwidth edge</w:t>
      </w:r>
      <w:r w:rsidRPr="003800A6">
        <w:t xml:space="preserve"> frequency and the centre of the measuring filter.</w:t>
      </w:r>
    </w:p>
    <w:p w:rsidR="003E32EB" w:rsidRPr="003800A6" w:rsidRDefault="003E32EB" w:rsidP="00A40339">
      <w:pPr>
        <w:pStyle w:val="B10"/>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Inter RF Bandwidth gap</w:t>
      </w:r>
      <w:r w:rsidRPr="003800A6">
        <w:t xml:space="preserve"> minus half of the bandwidth of the measuring filter.</w:t>
      </w:r>
    </w:p>
    <w:p w:rsidR="003E32EB" w:rsidRPr="003800A6" w:rsidRDefault="003E32EB" w:rsidP="00A40339">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rPr>
          <w:rFonts w:cs="v5.0.0"/>
        </w:rPr>
        <w:t>f_offset</w:t>
      </w:r>
      <w:r w:rsidRPr="003800A6">
        <w:rPr>
          <w:rFonts w:cs="v5.0.0"/>
          <w:vertAlign w:val="subscript"/>
        </w:rPr>
        <w:t>max</w:t>
      </w:r>
      <w:proofErr w:type="spellEnd"/>
      <w:r w:rsidRPr="003800A6">
        <w:t xml:space="preserve"> minus half of the bandwidth of the measuring filter.</w:t>
      </w:r>
    </w:p>
    <w:p w:rsidR="003E32EB" w:rsidRPr="003800A6" w:rsidRDefault="003E32EB" w:rsidP="00A40339">
      <w:r w:rsidRPr="003800A6">
        <w:t xml:space="preserve">For </w:t>
      </w:r>
      <w:proofErr w:type="spellStart"/>
      <w:r w:rsidRPr="003800A6">
        <w:rPr>
          <w:i/>
        </w:rPr>
        <w:t>multi-band</w:t>
      </w:r>
      <w:proofErr w:type="spellEnd"/>
      <w:r w:rsidRPr="003800A6">
        <w:rPr>
          <w:i/>
        </w:rPr>
        <w:t xml:space="preserve"> TAB connector</w:t>
      </w:r>
      <w:r w:rsidRPr="003800A6">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proofErr w:type="spellStart"/>
      <w:r w:rsidRPr="003800A6">
        <w:rPr>
          <w:i/>
        </w:rPr>
        <w:t>inter-band</w:t>
      </w:r>
      <w:proofErr w:type="spellEnd"/>
      <w:r w:rsidRPr="003800A6">
        <w:rPr>
          <w:i/>
        </w:rPr>
        <w:t xml:space="preserve">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3E32EB" w:rsidRPr="003800A6" w:rsidRDefault="003E32EB" w:rsidP="00A40339">
      <w:pPr>
        <w:pStyle w:val="B10"/>
        <w:rPr>
          <w:lang w:eastAsia="zh-CN"/>
        </w:rPr>
      </w:pPr>
      <w:r w:rsidRPr="003800A6">
        <w:rPr>
          <w:lang w:eastAsia="zh-CN"/>
        </w:rPr>
        <w:lastRenderedPageBreak/>
        <w:t>-</w:t>
      </w:r>
      <w:r w:rsidRPr="003800A6">
        <w:rPr>
          <w:lang w:eastAsia="zh-CN"/>
        </w:rPr>
        <w:tab/>
        <w:t xml:space="preserve">In case the </w:t>
      </w:r>
      <w:proofErr w:type="spellStart"/>
      <w:r w:rsidRPr="003800A6">
        <w:rPr>
          <w:i/>
          <w:lang w:eastAsia="zh-CN"/>
        </w:rPr>
        <w:t>inter-band</w:t>
      </w:r>
      <w:proofErr w:type="spellEnd"/>
      <w:r w:rsidRPr="003800A6">
        <w:rPr>
          <w:i/>
          <w:lang w:eastAsia="zh-CN"/>
        </w:rPr>
        <w:t xml:space="preserve"> gap</w:t>
      </w:r>
      <w:r w:rsidRPr="003800A6">
        <w:rPr>
          <w:lang w:eastAsia="zh-CN"/>
        </w:rPr>
        <w:t xml:space="preserve"> between a supported </w:t>
      </w:r>
      <w:r w:rsidRPr="003800A6">
        <w:rPr>
          <w:i/>
          <w:lang w:eastAsia="zh-CN"/>
        </w:rPr>
        <w:t>downlink operating band</w:t>
      </w:r>
      <w:r w:rsidRPr="003800A6">
        <w:rPr>
          <w:lang w:eastAsia="zh-CN"/>
        </w:rPr>
        <w:t xml:space="preserve"> with carrier(s) transmitted and a supported </w:t>
      </w:r>
      <w:r w:rsidRPr="003800A6">
        <w:rPr>
          <w:i/>
          <w:lang w:eastAsia="zh-CN"/>
        </w:rPr>
        <w:t>downlink operating band</w:t>
      </w:r>
      <w:r w:rsidRPr="003800A6">
        <w:rPr>
          <w:lang w:eastAsia="zh-CN"/>
        </w:rPr>
        <w:t xml:space="preserve"> without any carrier transmitted is less than 20MHz, </w:t>
      </w:r>
      <w:proofErr w:type="spellStart"/>
      <w:r w:rsidRPr="003800A6">
        <w:rPr>
          <w:rFonts w:cs="v5.0.0"/>
        </w:rPr>
        <w:t>f_offset</w:t>
      </w:r>
      <w:r w:rsidRPr="003800A6">
        <w:rPr>
          <w:rFonts w:cs="v5.0.0"/>
          <w:vertAlign w:val="subscript"/>
        </w:rPr>
        <w:t>max</w:t>
      </w:r>
      <w:proofErr w:type="spellEnd"/>
      <w:r w:rsidRPr="003800A6">
        <w:rPr>
          <w:lang w:eastAsia="zh-CN"/>
        </w:rPr>
        <w:t xml:space="preserve"> shall be the offset to the frequency </w:t>
      </w:r>
      <w:proofErr w:type="spellStart"/>
      <w:r w:rsidRPr="003800A6">
        <w:t>Δf</w:t>
      </w:r>
      <w:r w:rsidRPr="003800A6">
        <w:rPr>
          <w:vertAlign w:val="subscript"/>
        </w:rPr>
        <w:t>OBUE</w:t>
      </w:r>
      <w:proofErr w:type="spellEnd"/>
      <w:r w:rsidRPr="003800A6" w:rsidDel="009A2BA4">
        <w:rPr>
          <w:rFonts w:cs="v5.0.0"/>
        </w:rPr>
        <w:t xml:space="preserve"> </w:t>
      </w:r>
      <w:r w:rsidRPr="003800A6">
        <w:rPr>
          <w:rFonts w:cs="v5.0.0"/>
        </w:rPr>
        <w:t xml:space="preserve"> outside the </w:t>
      </w:r>
      <w:r w:rsidRPr="003800A6">
        <w:rPr>
          <w:rFonts w:cs="v5.0.0"/>
          <w:lang w:eastAsia="zh-CN"/>
        </w:rPr>
        <w:t xml:space="preserve">outermost edges of the two supported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downlink bands. </w:t>
      </w:r>
    </w:p>
    <w:p w:rsidR="003E32EB" w:rsidRPr="003800A6" w:rsidRDefault="003E32EB" w:rsidP="00A40339">
      <w:pPr>
        <w:pStyle w:val="B10"/>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proofErr w:type="spellStart"/>
      <w:r w:rsidRPr="003800A6">
        <w:t>f</w:t>
      </w:r>
      <w:r w:rsidRPr="003800A6">
        <w:rPr>
          <w:vertAlign w:val="subscript"/>
        </w:rPr>
        <w:t>max</w:t>
      </w:r>
      <w:proofErr w:type="spellEnd"/>
      <w:r w:rsidRPr="003800A6">
        <w:rPr>
          <w:lang w:eastAsia="zh-CN"/>
        </w:rPr>
        <w:t xml:space="preserve">), shall apply from </w:t>
      </w:r>
      <w:proofErr w:type="spellStart"/>
      <w:r w:rsidRPr="003800A6">
        <w:t>Δ</w:t>
      </w:r>
      <w:proofErr w:type="gramStart"/>
      <w:r w:rsidRPr="003800A6">
        <w:t>f</w:t>
      </w:r>
      <w:r w:rsidRPr="003800A6">
        <w:rPr>
          <w:vertAlign w:val="subscript"/>
        </w:rPr>
        <w:t>OBUE</w:t>
      </w:r>
      <w:proofErr w:type="spellEnd"/>
      <w:r w:rsidRPr="003800A6" w:rsidDel="009A2BA4">
        <w:rPr>
          <w:lang w:eastAsia="zh-CN"/>
        </w:rPr>
        <w:t xml:space="preserve"> </w:t>
      </w:r>
      <w:r w:rsidRPr="003800A6">
        <w:rPr>
          <w:lang w:eastAsia="zh-CN"/>
        </w:rPr>
        <w:t xml:space="preserve"> below</w:t>
      </w:r>
      <w:proofErr w:type="gramEnd"/>
      <w:r w:rsidRPr="003800A6">
        <w:rPr>
          <w:lang w:eastAsia="zh-CN"/>
        </w:rPr>
        <w:t xml:space="preserve"> the lowest frequency, up to </w:t>
      </w:r>
      <w:proofErr w:type="spellStart"/>
      <w:r w:rsidRPr="003800A6">
        <w:t>Δf</w:t>
      </w:r>
      <w:r w:rsidRPr="003800A6">
        <w:rPr>
          <w:vertAlign w:val="subscript"/>
        </w:rPr>
        <w:t>OBUE</w:t>
      </w:r>
      <w:proofErr w:type="spellEnd"/>
      <w:r w:rsidRPr="003800A6" w:rsidDel="009A2BA4">
        <w:rPr>
          <w:lang w:eastAsia="zh-CN"/>
        </w:rPr>
        <w:t xml:space="preserve"> </w:t>
      </w:r>
      <w:r w:rsidRPr="003800A6">
        <w:rPr>
          <w:lang w:eastAsia="zh-CN"/>
        </w:rPr>
        <w:t xml:space="preserve"> above the highest frequency of the supported </w:t>
      </w:r>
      <w:r w:rsidRPr="003800A6">
        <w:rPr>
          <w:i/>
          <w:lang w:eastAsia="zh-CN"/>
        </w:rPr>
        <w:t>downlink operating band</w:t>
      </w:r>
      <w:r w:rsidRPr="003800A6">
        <w:rPr>
          <w:lang w:eastAsia="zh-CN"/>
        </w:rPr>
        <w:t xml:space="preserve"> without any carrier transmitted.</w:t>
      </w:r>
    </w:p>
    <w:p w:rsidR="003E32EB" w:rsidRPr="003800A6" w:rsidRDefault="003E32EB" w:rsidP="00A40339">
      <w:pPr>
        <w:keepNext/>
        <w:rPr>
          <w:rFonts w:cs="v5.0.0"/>
        </w:rPr>
      </w:pPr>
      <w:r w:rsidRPr="003800A6">
        <w:rPr>
          <w:rFonts w:cs="v5.0.0"/>
        </w:rPr>
        <w:t xml:space="preserve">For a multicarrier E-UTRA </w:t>
      </w:r>
      <w:r w:rsidRPr="003800A6">
        <w:rPr>
          <w:rFonts w:cs="v5.0.0"/>
          <w:i/>
        </w:rPr>
        <w:t>TAB connector</w:t>
      </w:r>
      <w:r w:rsidRPr="003800A6">
        <w:rPr>
          <w:rFonts w:cs="v5.0.0"/>
        </w:rPr>
        <w:t xml:space="preserve"> </w:t>
      </w:r>
      <w:r w:rsidRPr="003800A6">
        <w:rPr>
          <w:rFonts w:eastAsia="SimSun"/>
        </w:rPr>
        <w:t xml:space="preserve">or a </w:t>
      </w:r>
      <w:r w:rsidRPr="003800A6">
        <w:rPr>
          <w:rFonts w:eastAsia="SimSun"/>
          <w:i/>
        </w:rPr>
        <w:t>TAB connector</w:t>
      </w:r>
      <w:r w:rsidRPr="003800A6">
        <w:rPr>
          <w:rFonts w:eastAsia="SimSun"/>
        </w:rPr>
        <w:t xml:space="preserve"> configured for </w:t>
      </w:r>
      <w:r w:rsidRPr="003800A6">
        <w:t xml:space="preserve">intra-band </w:t>
      </w:r>
      <w:r w:rsidRPr="003800A6">
        <w:rPr>
          <w:rFonts w:eastAsia="SimSun"/>
        </w:rPr>
        <w:t xml:space="preserve">contiguous </w:t>
      </w:r>
      <w:r w:rsidRPr="003800A6">
        <w:rPr>
          <w:lang w:eastAsia="zh-CN"/>
        </w:rPr>
        <w:t>or non-contiguous</w:t>
      </w:r>
      <w:r w:rsidRPr="003800A6">
        <w:rPr>
          <w:rFonts w:eastAsia="SimSun"/>
        </w:rPr>
        <w:t xml:space="preserve"> </w:t>
      </w:r>
      <w:r w:rsidRPr="003800A6">
        <w:rPr>
          <w:rFonts w:eastAsia="SimSun"/>
          <w:i/>
        </w:rPr>
        <w:t>carrier aggregation</w:t>
      </w:r>
      <w:r w:rsidRPr="003800A6">
        <w:rPr>
          <w:rFonts w:cs="v5.0.0"/>
        </w:rPr>
        <w:t xml:space="preserve"> the definitions above apply to the lower edge of the carrier transmitted at the lowest carrier frequency and the upper edge of the carrier transmitted at the highest carrier frequency </w:t>
      </w:r>
      <w:r w:rsidRPr="003800A6">
        <w:rPr>
          <w:rFonts w:eastAsia="SimSun" w:cs="v5.0.0"/>
        </w:rPr>
        <w:t>within a specified frequency band</w:t>
      </w:r>
      <w:r w:rsidRPr="003800A6">
        <w:rPr>
          <w:rFonts w:cs="v5.0.0"/>
        </w:rPr>
        <w:t xml:space="preserve">. </w:t>
      </w:r>
    </w:p>
    <w:p w:rsidR="003E32EB" w:rsidRPr="003800A6" w:rsidRDefault="003E32EB" w:rsidP="00A40339">
      <w:r w:rsidRPr="003800A6">
        <w:t xml:space="preserve">In </w:t>
      </w:r>
      <w:proofErr w:type="gramStart"/>
      <w:r w:rsidRPr="003800A6">
        <w:t>addition</w:t>
      </w:r>
      <w:proofErr w:type="gramEnd"/>
      <w:r w:rsidRPr="003800A6">
        <w:t xml:space="preserve"> 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emissions shall not exceed the cumulative sum of the </w:t>
      </w:r>
      <w:r w:rsidRPr="003800A6">
        <w:rPr>
          <w:rFonts w:cs="Arial"/>
          <w:i/>
        </w:rPr>
        <w:t>basic limit</w:t>
      </w:r>
      <w:r w:rsidRPr="003800A6">
        <w:t xml:space="preserve">s specified for the adjacent sub blocks on each side of the </w:t>
      </w:r>
      <w:r w:rsidRPr="003800A6">
        <w:rPr>
          <w:i/>
        </w:rPr>
        <w:t>sub-block gap</w:t>
      </w:r>
      <w:r w:rsidRPr="003800A6">
        <w:t xml:space="preserve">. The </w:t>
      </w:r>
      <w:r w:rsidRPr="003800A6">
        <w:rPr>
          <w:rFonts w:cs="Arial"/>
          <w:i/>
        </w:rPr>
        <w:t>basic limit</w:t>
      </w:r>
      <w:r w:rsidRPr="003800A6">
        <w:t xml:space="preserve"> for each sub block is specified in the tables subclause 6.6.5.4.2 to 6.6.5.4.7 below, where in this case:</w:t>
      </w:r>
    </w:p>
    <w:p w:rsidR="003E32EB" w:rsidRPr="003800A6" w:rsidRDefault="003E32EB" w:rsidP="00A4033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3E32EB" w:rsidRPr="003800A6" w:rsidRDefault="003E32EB" w:rsidP="00A40339">
      <w:pPr>
        <w:pStyle w:val="B10"/>
      </w:pPr>
      <w:r w:rsidRPr="003800A6">
        <w:t>-</w:t>
      </w:r>
      <w:r w:rsidRPr="003800A6">
        <w:tab/>
      </w:r>
      <w:proofErr w:type="spellStart"/>
      <w:r w:rsidRPr="003800A6">
        <w:t>f_offset</w:t>
      </w:r>
      <w:proofErr w:type="spellEnd"/>
      <w:r w:rsidRPr="003800A6">
        <w:t xml:space="preserve"> is the separation between the sub block edge frequency and the centre of the measuring filter.</w:t>
      </w:r>
    </w:p>
    <w:p w:rsidR="003E32EB" w:rsidRPr="003800A6" w:rsidRDefault="003E32EB" w:rsidP="00A40339">
      <w:pPr>
        <w:pStyle w:val="B10"/>
      </w:pPr>
      <w:r w:rsidRPr="003800A6">
        <w:t>-</w:t>
      </w:r>
      <w:r w:rsidRPr="003800A6">
        <w:tab/>
      </w:r>
      <w:proofErr w:type="spellStart"/>
      <w:r w:rsidRPr="003800A6">
        <w:t>f_offset</w:t>
      </w:r>
      <w:r w:rsidRPr="003800A6">
        <w:rPr>
          <w:vertAlign w:val="subscript"/>
        </w:rPr>
        <w:t>max</w:t>
      </w:r>
      <w:proofErr w:type="spellEnd"/>
      <w:r w:rsidRPr="003800A6">
        <w:t xml:space="preserve"> is equal to the </w:t>
      </w:r>
      <w:r w:rsidRPr="003800A6">
        <w:rPr>
          <w:i/>
        </w:rPr>
        <w:t>sub-block gap</w:t>
      </w:r>
      <w:r w:rsidRPr="003800A6">
        <w:t xml:space="preserve"> bandwidth minus half of the bandwidth of the measuring filter.</w:t>
      </w:r>
    </w:p>
    <w:p w:rsidR="003E32EB" w:rsidRPr="003800A6" w:rsidRDefault="003E32EB" w:rsidP="00A40339">
      <w:pPr>
        <w:pStyle w:val="B10"/>
      </w:pPr>
      <w:r w:rsidRPr="003800A6">
        <w:t>-</w:t>
      </w:r>
      <w:r w:rsidRPr="003800A6">
        <w:tab/>
      </w:r>
      <w:r w:rsidRPr="003800A6">
        <w:sym w:font="Symbol" w:char="F044"/>
      </w:r>
      <w:proofErr w:type="spellStart"/>
      <w:r w:rsidRPr="003800A6">
        <w:t>f</w:t>
      </w:r>
      <w:r w:rsidRPr="003800A6">
        <w:rPr>
          <w:vertAlign w:val="subscript"/>
        </w:rPr>
        <w:t>max</w:t>
      </w:r>
      <w:proofErr w:type="spellEnd"/>
      <w:r w:rsidRPr="003800A6">
        <w:t xml:space="preserve"> is equal to </w:t>
      </w:r>
      <w:proofErr w:type="spellStart"/>
      <w:r w:rsidRPr="003800A6">
        <w:t>f_offset</w:t>
      </w:r>
      <w:r w:rsidRPr="003800A6">
        <w:rPr>
          <w:vertAlign w:val="subscript"/>
        </w:rPr>
        <w:t>max</w:t>
      </w:r>
      <w:proofErr w:type="spellEnd"/>
      <w:r w:rsidRPr="003800A6">
        <w:t xml:space="preserve"> minus half of the bandwidth of the measuring filter.</w:t>
      </w:r>
    </w:p>
    <w:p w:rsidR="003E32EB" w:rsidRPr="003800A6" w:rsidRDefault="003E32EB" w:rsidP="00A40339">
      <w:pPr>
        <w:rPr>
          <w:rFonts w:cs="v5.0.0"/>
          <w:lang w:eastAsia="zh-CN"/>
        </w:rPr>
      </w:pPr>
      <w:r w:rsidRPr="003800A6">
        <w:rPr>
          <w:rFonts w:cs="v5.0.0"/>
          <w:lang w:eastAsia="zh-CN"/>
        </w:rPr>
        <w:t>For an AAS BS of Wide Area BS class, t</w:t>
      </w:r>
      <w:r w:rsidRPr="003800A6">
        <w:rPr>
          <w:rFonts w:cs="v5.0.0"/>
        </w:rPr>
        <w:t xml:space="preserve">he requirements of either subclause 6.6.5.4.2 (Category A limits) or subclause 6.6.5.4.3 (Category B limits) shall apply. </w:t>
      </w:r>
    </w:p>
    <w:p w:rsidR="003E32EB" w:rsidRPr="003800A6" w:rsidRDefault="003E32EB" w:rsidP="00A40339">
      <w:pPr>
        <w:rPr>
          <w:rFonts w:cs="v5.0.0"/>
        </w:rPr>
      </w:pPr>
      <w:r w:rsidRPr="003800A6">
        <w:rPr>
          <w:rFonts w:cs="v5.0.0"/>
        </w:rPr>
        <w:t>For an AAS BS of Local Area BS class, the requirements of subclause 6.6.5.4.4 shall apply (Category A and B).</w:t>
      </w:r>
    </w:p>
    <w:p w:rsidR="003E32EB" w:rsidRPr="003800A6" w:rsidRDefault="003E32EB" w:rsidP="00A40339">
      <w:pPr>
        <w:rPr>
          <w:rFonts w:cs="v5.0.0"/>
          <w:lang w:eastAsia="zh-CN"/>
        </w:rPr>
      </w:pPr>
      <w:r w:rsidRPr="003800A6">
        <w:rPr>
          <w:rFonts w:cs="v5.0.0"/>
        </w:rPr>
        <w:t>For an AAS BS of Medium Range BS class, the requirements in subclause 6.6.5.4.5 shall apply (Category A and B)</w:t>
      </w:r>
      <w:r w:rsidRPr="003800A6">
        <w:rPr>
          <w:rFonts w:cs="v5.0.0"/>
          <w:lang w:eastAsia="zh-CN"/>
        </w:rPr>
        <w:t>.</w:t>
      </w:r>
    </w:p>
    <w:p w:rsidR="003E32EB" w:rsidRPr="003800A6" w:rsidRDefault="003E32EB" w:rsidP="00A40339">
      <w:pPr>
        <w:rPr>
          <w:rFonts w:cs="v5.0.0"/>
        </w:rPr>
      </w:pPr>
      <w:r w:rsidRPr="003800A6">
        <w:rPr>
          <w:rFonts w:cs="v5.0.0"/>
        </w:rPr>
        <w:t>The application of either Category A or Category B limits shall be the same as for Transmitter spurious emissions (Mandatory Requirements) in subclause 6.6.6.</w:t>
      </w:r>
    </w:p>
    <w:p w:rsidR="00B749CD" w:rsidRDefault="00B749CD" w:rsidP="00B749CD">
      <w:pPr>
        <w:pStyle w:val="EX"/>
        <w:ind w:left="360" w:hanging="360"/>
        <w:rPr>
          <w:rFonts w:ascii="Arial" w:hAnsi="Arial"/>
          <w:color w:val="0000FF"/>
          <w:sz w:val="28"/>
          <w:szCs w:val="28"/>
          <w:lang w:val="en-US"/>
        </w:rPr>
      </w:pPr>
      <w:bookmarkStart w:id="18" w:name="_Toc518731673"/>
      <w:r w:rsidRPr="00D147E6">
        <w:rPr>
          <w:rFonts w:ascii="Arial" w:hAnsi="Arial"/>
          <w:color w:val="0000FF"/>
          <w:sz w:val="28"/>
          <w:szCs w:val="28"/>
          <w:lang w:val="en-US"/>
        </w:rPr>
        <w:t>*********************End of change*****************</w:t>
      </w:r>
    </w:p>
    <w:p w:rsidR="00B749CD" w:rsidRDefault="00B749CD" w:rsidP="00B749CD">
      <w:pPr>
        <w:pStyle w:val="EX"/>
        <w:ind w:left="360" w:hanging="360"/>
        <w:rPr>
          <w:rFonts w:ascii="Arial" w:hAnsi="Arial"/>
          <w:color w:val="0000FF"/>
          <w:sz w:val="28"/>
          <w:szCs w:val="28"/>
          <w:lang w:val="en-US"/>
        </w:rPr>
      </w:pPr>
    </w:p>
    <w:p w:rsidR="00B749CD" w:rsidRDefault="00B749CD" w:rsidP="00B749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3E32EB" w:rsidRPr="003800A6" w:rsidRDefault="003E32EB" w:rsidP="00A40339">
      <w:pPr>
        <w:pStyle w:val="Heading4"/>
      </w:pPr>
      <w:bookmarkStart w:id="19" w:name="_Toc518731683"/>
      <w:bookmarkEnd w:id="18"/>
      <w:r w:rsidRPr="003800A6">
        <w:t>6.6.6.2</w:t>
      </w:r>
      <w:r w:rsidRPr="003800A6">
        <w:tab/>
      </w:r>
      <w:r w:rsidRPr="003800A6">
        <w:rPr>
          <w:lang w:eastAsia="zh-CN"/>
        </w:rPr>
        <w:t>Minimum requirement for MSR operation</w:t>
      </w:r>
      <w:bookmarkEnd w:id="19"/>
    </w:p>
    <w:p w:rsidR="003E32EB" w:rsidRPr="003800A6" w:rsidRDefault="003E32EB" w:rsidP="00A40339">
      <w:pPr>
        <w:keepNext/>
      </w:pPr>
      <w:r w:rsidRPr="003800A6">
        <w:t xml:space="preserve">The MSR spurious emission </w:t>
      </w:r>
      <w:r w:rsidRPr="003800A6">
        <w:rPr>
          <w:i/>
        </w:rPr>
        <w:t>basic limits</w:t>
      </w:r>
      <w:r w:rsidRPr="003800A6">
        <w:t xml:space="preserve"> are the same as those specified in 3GPP TS 37.104 [9], subclauses 6.6.1.1, 6.6.1.2, 6.6.1.3 and 6.6.1.4.</w:t>
      </w:r>
    </w:p>
    <w:p w:rsidR="003E32EB" w:rsidRPr="003800A6" w:rsidRDefault="003E32EB" w:rsidP="00A40339">
      <w:pPr>
        <w:keepNext/>
      </w:pPr>
      <w:r w:rsidRPr="003800A6">
        <w:t xml:space="preserve">The spurious emission requirements for an MSR AAS BS are that for each </w:t>
      </w:r>
      <w:r w:rsidRPr="003800A6">
        <w:rPr>
          <w:i/>
        </w:rPr>
        <w:t xml:space="preserve">TAB connector TX </w:t>
      </w:r>
      <w:proofErr w:type="spellStart"/>
      <w:r w:rsidRPr="003800A6">
        <w:rPr>
          <w:i/>
        </w:rPr>
        <w:t>mincell</w:t>
      </w:r>
      <w:proofErr w:type="spellEnd"/>
      <w:r w:rsidRPr="003800A6">
        <w:rPr>
          <w:i/>
        </w:rPr>
        <w:t xml:space="preserve"> group</w:t>
      </w:r>
      <w:r w:rsidRPr="003800A6">
        <w:t xml:space="preserve"> and each applicable </w:t>
      </w:r>
      <w:r w:rsidRPr="003800A6">
        <w:rPr>
          <w:i/>
        </w:rPr>
        <w:t>basic limit</w:t>
      </w:r>
      <w:r w:rsidRPr="003800A6">
        <w:t xml:space="preserve"> as specified in 3GPP TS 37.104 [5], the power summation emissions at the </w:t>
      </w:r>
      <w:r w:rsidRPr="003800A6">
        <w:rPr>
          <w:i/>
        </w:rPr>
        <w:t>TAB connectors</w:t>
      </w:r>
      <w:r w:rsidRPr="003800A6">
        <w:t xml:space="preserve"> of the </w:t>
      </w:r>
      <w:r w:rsidRPr="003800A6">
        <w:rPr>
          <w:i/>
        </w:rPr>
        <w:t>TAB connector TX min cell</w:t>
      </w:r>
      <w:r w:rsidRPr="003800A6">
        <w:t xml:space="preserve"> </w:t>
      </w:r>
      <w:r w:rsidRPr="003800A6">
        <w:rPr>
          <w:i/>
        </w:rPr>
        <w:t>group</w:t>
      </w:r>
      <w:r w:rsidRPr="003800A6">
        <w:t xml:space="preserve"> shall not exceed an AAS limit specified as the</w:t>
      </w:r>
      <w:del w:id="20" w:author="Johan Sköld" w:date="2018-09-27T10:19:00Z">
        <w:r w:rsidRPr="003800A6" w:rsidDel="00571EA2">
          <w:delText xml:space="preserve"> </w:delText>
        </w:r>
        <w:r w:rsidRPr="003800A6" w:rsidDel="00571EA2">
          <w:rPr>
            <w:i/>
          </w:rPr>
          <w:delText>basic limit</w:delText>
        </w:r>
        <w:r w:rsidRPr="003800A6" w:rsidDel="00571EA2">
          <w:delText xml:space="preserve"> + 10log</w:delText>
        </w:r>
        <w:r w:rsidRPr="003800A6" w:rsidDel="00571EA2">
          <w:rPr>
            <w:vertAlign w:val="subscript"/>
          </w:rPr>
          <w:delText>10</w:delText>
        </w:r>
        <w:r w:rsidRPr="003800A6" w:rsidDel="00571EA2">
          <w:delText>(N</w:delText>
        </w:r>
        <w:r w:rsidRPr="003800A6" w:rsidDel="00571EA2">
          <w:rPr>
            <w:vertAlign w:val="subscript"/>
          </w:rPr>
          <w:delText>TXU,countedpercell</w:delText>
        </w:r>
        <w:r w:rsidRPr="003800A6" w:rsidDel="00571EA2">
          <w:delText>)</w:delText>
        </w:r>
      </w:del>
      <w:ins w:id="21" w:author="Johan Sköld" w:date="2018-09-27T10:19:00Z">
        <w:r w:rsidR="00571EA2" w:rsidRPr="00571EA2">
          <w:rPr>
            <w:i/>
          </w:rPr>
          <w:t xml:space="preserve"> </w:t>
        </w:r>
        <w:r w:rsidR="00571EA2" w:rsidRPr="00C629A6">
          <w:rPr>
            <w:i/>
          </w:rPr>
          <w:t>basic limit</w:t>
        </w:r>
        <w:r w:rsidR="00571EA2" w:rsidRPr="00C629A6">
          <w:t xml:space="preserve"> + X, where X = 10log</w:t>
        </w:r>
        <w:r w:rsidR="00571EA2" w:rsidRPr="00C629A6">
          <w:rPr>
            <w:vertAlign w:val="subscript"/>
          </w:rPr>
          <w:t>10</w:t>
        </w:r>
        <w:r w:rsidR="00571EA2" w:rsidRPr="00C629A6">
          <w:t>(</w:t>
        </w:r>
        <w:proofErr w:type="spellStart"/>
        <w:r w:rsidR="00571EA2" w:rsidRPr="00C629A6">
          <w:t>N</w:t>
        </w:r>
        <w:r w:rsidR="00571EA2" w:rsidRPr="00C629A6">
          <w:rPr>
            <w:vertAlign w:val="subscript"/>
          </w:rPr>
          <w:t>TXU,countedpercell</w:t>
        </w:r>
        <w:proofErr w:type="spellEnd"/>
        <w:r w:rsidR="00571EA2" w:rsidRPr="00C629A6">
          <w:t>) , unless stated differently in regional regulation</w:t>
        </w:r>
      </w:ins>
      <w:r w:rsidRPr="003800A6">
        <w:t>.</w:t>
      </w:r>
    </w:p>
    <w:p w:rsidR="003E32EB" w:rsidRPr="003800A6" w:rsidRDefault="003E32EB" w:rsidP="00A40339">
      <w:pPr>
        <w:pStyle w:val="NO"/>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 xml:space="preserve">shall be less than or equal to the AAS BS limit as defined in this subclause for the respective frequency span. </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lastRenderedPageBreak/>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 xml:space="preserve">TAB connectors </w:t>
      </w:r>
      <w:r w:rsidRPr="003800A6">
        <w:t xml:space="preserve">in the </w:t>
      </w:r>
      <w:r w:rsidRPr="003800A6">
        <w:rPr>
          <w:i/>
        </w:rPr>
        <w:t>TAB connector TX min cell group</w:t>
      </w:r>
      <w:r w:rsidRPr="003800A6">
        <w:t>.</w:t>
      </w:r>
    </w:p>
    <w:p w:rsidR="003E32EB" w:rsidRPr="003800A6" w:rsidRDefault="003E32EB" w:rsidP="00A40339">
      <w:pPr>
        <w:pStyle w:val="Heading4"/>
        <w:rPr>
          <w:lang w:eastAsia="zh-CN"/>
        </w:rPr>
      </w:pPr>
      <w:bookmarkStart w:id="22" w:name="_Toc518731684"/>
      <w:r w:rsidRPr="003800A6">
        <w:rPr>
          <w:lang w:eastAsia="zh-CN"/>
        </w:rPr>
        <w:t>6.6.6.3</w:t>
      </w:r>
      <w:r w:rsidRPr="003800A6">
        <w:rPr>
          <w:lang w:eastAsia="zh-CN"/>
        </w:rPr>
        <w:tab/>
        <w:t>Minimum requirement for single RAT UTRA operation</w:t>
      </w:r>
      <w:bookmarkEnd w:id="22"/>
    </w:p>
    <w:p w:rsidR="003E32EB" w:rsidRPr="003800A6" w:rsidRDefault="003E32EB" w:rsidP="00A40339">
      <w:pPr>
        <w:keepNext/>
      </w:pPr>
      <w:r w:rsidRPr="003800A6">
        <w:t xml:space="preserve">The single RAT UTRA FDD spurious emission </w:t>
      </w:r>
      <w:r w:rsidRPr="003800A6">
        <w:rPr>
          <w:i/>
        </w:rPr>
        <w:t>basic limits</w:t>
      </w:r>
      <w:r w:rsidRPr="003800A6">
        <w:t xml:space="preserve"> are the same as those specified in 3GPP TS 25.104 [6], subclauses 6.6.3.1-6.6.3.8.</w:t>
      </w:r>
    </w:p>
    <w:p w:rsidR="003E32EB" w:rsidRPr="003800A6" w:rsidRDefault="003E32EB" w:rsidP="00A40339">
      <w:pPr>
        <w:keepNext/>
      </w:pPr>
      <w:r w:rsidRPr="003800A6">
        <w:t xml:space="preserve">The single RAT UTRA TDD spurious emission </w:t>
      </w:r>
      <w:r w:rsidRPr="003800A6">
        <w:rPr>
          <w:i/>
        </w:rPr>
        <w:t>basic limits</w:t>
      </w:r>
      <w:r w:rsidRPr="003800A6">
        <w:t xml:space="preserve"> are the same as those specified in 3GPP TS 25.105 [7], subclauses 6.6.3.1-6.6.3.5.</w:t>
      </w:r>
    </w:p>
    <w:p w:rsidR="003E32EB" w:rsidRPr="003800A6" w:rsidRDefault="003E32EB" w:rsidP="00A40339">
      <w:pPr>
        <w:keepNext/>
      </w:pPr>
      <w:r w:rsidRPr="003800A6">
        <w:t xml:space="preserve">The spurious emission requirements for a UTRA single RAT AAS BS are that for each </w:t>
      </w:r>
      <w:r w:rsidRPr="003800A6">
        <w:rPr>
          <w:i/>
        </w:rPr>
        <w:t>TAB connector TX min cell group</w:t>
      </w:r>
      <w:r w:rsidRPr="003800A6">
        <w:t xml:space="preserve"> and each applicable </w:t>
      </w:r>
      <w:r w:rsidRPr="003800A6">
        <w:rPr>
          <w:i/>
        </w:rPr>
        <w:t>basic limit</w:t>
      </w:r>
      <w:r w:rsidRPr="003800A6">
        <w:t xml:space="preserve"> as specified in 3GPP TS 25.104 [6] or 3GPP TS 25.105 [7], the power sum of the emissions at the </w:t>
      </w:r>
      <w:r w:rsidRPr="003800A6">
        <w:rPr>
          <w:i/>
        </w:rPr>
        <w:t>TAB connector</w:t>
      </w:r>
      <w:r w:rsidRPr="003800A6">
        <w:t xml:space="preserve">s associated with the </w:t>
      </w:r>
      <w:r w:rsidRPr="003800A6">
        <w:rPr>
          <w:i/>
        </w:rPr>
        <w:t>TAB connector TX min cell group</w:t>
      </w:r>
      <w:r w:rsidRPr="003800A6">
        <w:t xml:space="preserve"> shall not exceed an AAS limit specified as the</w:t>
      </w:r>
      <w:del w:id="23" w:author="Johan Sköld" w:date="2018-09-27T10:19:00Z">
        <w:r w:rsidRPr="003800A6" w:rsidDel="00571EA2">
          <w:delText xml:space="preserve"> </w:delText>
        </w:r>
        <w:r w:rsidRPr="003800A6" w:rsidDel="00571EA2">
          <w:rPr>
            <w:i/>
          </w:rPr>
          <w:delText>basic limit</w:delText>
        </w:r>
        <w:r w:rsidRPr="003800A6" w:rsidDel="00571EA2">
          <w:delText xml:space="preserve"> + 10log</w:delText>
        </w:r>
        <w:r w:rsidRPr="003800A6" w:rsidDel="00571EA2">
          <w:rPr>
            <w:vertAlign w:val="subscript"/>
          </w:rPr>
          <w:delText>10</w:delText>
        </w:r>
        <w:r w:rsidRPr="003800A6" w:rsidDel="00571EA2">
          <w:delText>(N</w:delText>
        </w:r>
        <w:r w:rsidRPr="003800A6" w:rsidDel="00571EA2">
          <w:rPr>
            <w:vertAlign w:val="subscript"/>
          </w:rPr>
          <w:delText>TXU,countedpercell</w:delText>
        </w:r>
        <w:r w:rsidRPr="003800A6" w:rsidDel="00571EA2">
          <w:delText>)</w:delText>
        </w:r>
      </w:del>
      <w:ins w:id="24" w:author="Johan Sköld" w:date="2018-09-27T10:19:00Z">
        <w:r w:rsidR="00571EA2" w:rsidRPr="00571EA2">
          <w:rPr>
            <w:i/>
          </w:rPr>
          <w:t xml:space="preserve"> </w:t>
        </w:r>
        <w:r w:rsidR="00571EA2" w:rsidRPr="00C629A6">
          <w:rPr>
            <w:i/>
          </w:rPr>
          <w:t>basic limit</w:t>
        </w:r>
        <w:r w:rsidR="00571EA2" w:rsidRPr="00C629A6">
          <w:t xml:space="preserve"> + X, where X = 10log</w:t>
        </w:r>
        <w:r w:rsidR="00571EA2" w:rsidRPr="00C629A6">
          <w:rPr>
            <w:vertAlign w:val="subscript"/>
          </w:rPr>
          <w:t>10</w:t>
        </w:r>
        <w:r w:rsidR="00571EA2" w:rsidRPr="00C629A6">
          <w:t>(</w:t>
        </w:r>
        <w:proofErr w:type="spellStart"/>
        <w:r w:rsidR="00571EA2" w:rsidRPr="00C629A6">
          <w:t>N</w:t>
        </w:r>
        <w:r w:rsidR="00571EA2" w:rsidRPr="00C629A6">
          <w:rPr>
            <w:vertAlign w:val="subscript"/>
          </w:rPr>
          <w:t>TXU,countedpercell</w:t>
        </w:r>
        <w:proofErr w:type="spellEnd"/>
        <w:r w:rsidR="00571EA2" w:rsidRPr="00C629A6">
          <w:t>) , unless stated differently in regional regulation</w:t>
        </w:r>
      </w:ins>
      <w:r w:rsidRPr="003800A6">
        <w:t>.</w:t>
      </w:r>
    </w:p>
    <w:p w:rsidR="003E32EB" w:rsidRPr="003800A6" w:rsidRDefault="003E32EB" w:rsidP="00A40339">
      <w:pPr>
        <w:pStyle w:val="NO"/>
        <w:keepNext/>
        <w:keepLines w:val="0"/>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 xml:space="preserve">in this subclause for the respective frequency </w:t>
      </w:r>
      <w:proofErr w:type="gramStart"/>
      <w:r w:rsidRPr="003800A6">
        <w:t>span,  scaled</w:t>
      </w:r>
      <w:proofErr w:type="gramEnd"/>
      <w:r w:rsidRPr="003800A6">
        <w:t xml:space="preserve">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3E32EB" w:rsidRPr="003800A6" w:rsidRDefault="003E32EB" w:rsidP="00A40339">
      <w:pPr>
        <w:pStyle w:val="Heading4"/>
      </w:pPr>
      <w:bookmarkStart w:id="25" w:name="_Toc518731685"/>
      <w:r w:rsidRPr="003800A6">
        <w:rPr>
          <w:lang w:eastAsia="zh-CN"/>
        </w:rPr>
        <w:t>6.6.6.4</w:t>
      </w:r>
      <w:r w:rsidRPr="003800A6">
        <w:rPr>
          <w:lang w:eastAsia="zh-CN"/>
        </w:rPr>
        <w:tab/>
        <w:t>Minimum requirement for single RAT E-UTRA operation</w:t>
      </w:r>
      <w:bookmarkEnd w:id="25"/>
    </w:p>
    <w:p w:rsidR="003E32EB" w:rsidRPr="003800A6" w:rsidRDefault="003E32EB" w:rsidP="00A40339">
      <w:pPr>
        <w:keepNext/>
      </w:pPr>
      <w:r w:rsidRPr="003800A6">
        <w:t>S</w:t>
      </w:r>
      <w:r w:rsidRPr="003800A6">
        <w:rPr>
          <w:i/>
        </w:rPr>
        <w:t>ingle RAT E-UTRA operation</w:t>
      </w:r>
      <w:r w:rsidRPr="003800A6">
        <w:t xml:space="preserve"> spurious emission </w:t>
      </w:r>
      <w:r w:rsidRPr="003800A6">
        <w:rPr>
          <w:i/>
        </w:rPr>
        <w:t>basic limits</w:t>
      </w:r>
      <w:r w:rsidRPr="003800A6">
        <w:t xml:space="preserve"> are the same as those specified in 3GPP TS 36.104 [8], subclauses 6.6.4.1-6.6.4.4.</w:t>
      </w:r>
    </w:p>
    <w:p w:rsidR="003E32EB" w:rsidRPr="003800A6" w:rsidRDefault="003E32EB" w:rsidP="00A40339">
      <w:pPr>
        <w:keepNext/>
      </w:pPr>
      <w:r w:rsidRPr="003800A6">
        <w:t xml:space="preserve">The spurious emission requirements for AAS BS in </w:t>
      </w:r>
      <w:r w:rsidRPr="003800A6">
        <w:rPr>
          <w:i/>
        </w:rPr>
        <w:t>single RAT E-UTRA operation</w:t>
      </w:r>
      <w:r w:rsidRPr="003800A6">
        <w:t xml:space="preserve"> are that for each </w:t>
      </w:r>
      <w:r w:rsidRPr="003800A6">
        <w:rPr>
          <w:i/>
        </w:rPr>
        <w:t>TAB connector TX min cell group</w:t>
      </w:r>
      <w:r w:rsidRPr="003800A6">
        <w:t xml:space="preserve"> and for each applicable </w:t>
      </w:r>
      <w:r w:rsidRPr="003800A6">
        <w:rPr>
          <w:i/>
        </w:rPr>
        <w:t>basic limit</w:t>
      </w:r>
      <w:r w:rsidRPr="003800A6">
        <w:t xml:space="preserve"> as specified in 3GPP TS 36.104 [4], the total emissions at the </w:t>
      </w:r>
      <w:r w:rsidRPr="003800A6">
        <w:rPr>
          <w:i/>
        </w:rPr>
        <w:t>TAB connectors</w:t>
      </w:r>
      <w:r w:rsidRPr="003800A6">
        <w:t xml:space="preserve"> associated with the </w:t>
      </w:r>
      <w:r w:rsidRPr="003800A6">
        <w:rPr>
          <w:i/>
        </w:rPr>
        <w:t>TAB connector TX min cell group</w:t>
      </w:r>
      <w:r w:rsidRPr="003800A6">
        <w:t xml:space="preserve"> shall not exceed an AAS limit specified as the</w:t>
      </w:r>
      <w:del w:id="26" w:author="Johan Sköld" w:date="2018-09-27T10:19:00Z">
        <w:r w:rsidRPr="003800A6" w:rsidDel="00571EA2">
          <w:delText xml:space="preserve"> </w:delText>
        </w:r>
        <w:r w:rsidRPr="003800A6" w:rsidDel="00571EA2">
          <w:rPr>
            <w:i/>
          </w:rPr>
          <w:delText>basic limit</w:delText>
        </w:r>
        <w:r w:rsidRPr="003800A6" w:rsidDel="00571EA2">
          <w:delText xml:space="preserve"> + 10log</w:delText>
        </w:r>
        <w:r w:rsidRPr="003800A6" w:rsidDel="00571EA2">
          <w:rPr>
            <w:vertAlign w:val="subscript"/>
          </w:rPr>
          <w:delText>10</w:delText>
        </w:r>
        <w:r w:rsidRPr="003800A6" w:rsidDel="00571EA2">
          <w:delText>(N</w:delText>
        </w:r>
        <w:r w:rsidRPr="003800A6" w:rsidDel="00571EA2">
          <w:rPr>
            <w:vertAlign w:val="subscript"/>
          </w:rPr>
          <w:delText>TXU,countedpercell</w:delText>
        </w:r>
        <w:r w:rsidRPr="003800A6" w:rsidDel="00571EA2">
          <w:delText>)</w:delText>
        </w:r>
      </w:del>
      <w:ins w:id="27" w:author="Johan Sköld" w:date="2018-09-27T10:19:00Z">
        <w:r w:rsidR="00571EA2" w:rsidRPr="00571EA2">
          <w:rPr>
            <w:i/>
          </w:rPr>
          <w:t xml:space="preserve"> </w:t>
        </w:r>
        <w:r w:rsidR="00571EA2" w:rsidRPr="00C629A6">
          <w:rPr>
            <w:i/>
          </w:rPr>
          <w:t>basic limit</w:t>
        </w:r>
        <w:r w:rsidR="00571EA2" w:rsidRPr="00C629A6">
          <w:t xml:space="preserve"> + X, where X = 10log</w:t>
        </w:r>
        <w:r w:rsidR="00571EA2" w:rsidRPr="00C629A6">
          <w:rPr>
            <w:vertAlign w:val="subscript"/>
          </w:rPr>
          <w:t>10</w:t>
        </w:r>
        <w:r w:rsidR="00571EA2" w:rsidRPr="00C629A6">
          <w:t>(</w:t>
        </w:r>
        <w:proofErr w:type="spellStart"/>
        <w:r w:rsidR="00571EA2" w:rsidRPr="00C629A6">
          <w:t>N</w:t>
        </w:r>
        <w:r w:rsidR="00571EA2" w:rsidRPr="00C629A6">
          <w:rPr>
            <w:vertAlign w:val="subscript"/>
          </w:rPr>
          <w:t>TXU,countedpercell</w:t>
        </w:r>
        <w:proofErr w:type="spellEnd"/>
        <w:r w:rsidR="00571EA2" w:rsidRPr="00C629A6">
          <w:t>) , unless stated differently in regional regulation</w:t>
        </w:r>
      </w:ins>
      <w:r w:rsidRPr="003800A6">
        <w:t>.</w:t>
      </w:r>
    </w:p>
    <w:p w:rsidR="003E32EB" w:rsidRPr="003800A6" w:rsidRDefault="003E32EB" w:rsidP="00A40339">
      <w:pPr>
        <w:pStyle w:val="NO"/>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 xml:space="preserve">shall be less than or equal to the AAS BS limit as defined in this subclause for the respective frequency span. </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FC6FD7" w:rsidRDefault="00FC6FD7" w:rsidP="00FC6FD7">
      <w:pPr>
        <w:pStyle w:val="EX"/>
        <w:ind w:left="360" w:hanging="360"/>
        <w:rPr>
          <w:rFonts w:ascii="Arial" w:hAnsi="Arial"/>
          <w:color w:val="0000FF"/>
          <w:sz w:val="28"/>
          <w:szCs w:val="28"/>
          <w:lang w:val="en-US"/>
        </w:rPr>
      </w:pPr>
      <w:bookmarkStart w:id="28" w:name="_Toc518731686"/>
      <w:r w:rsidRPr="00D147E6">
        <w:rPr>
          <w:rFonts w:ascii="Arial" w:hAnsi="Arial"/>
          <w:color w:val="0000FF"/>
          <w:sz w:val="28"/>
          <w:szCs w:val="28"/>
          <w:lang w:val="en-US"/>
        </w:rPr>
        <w:t>*********************End of change*****************</w:t>
      </w:r>
    </w:p>
    <w:p w:rsidR="00FC6FD7" w:rsidRDefault="00FC6FD7" w:rsidP="00FC6FD7">
      <w:pPr>
        <w:pStyle w:val="EX"/>
        <w:ind w:left="360" w:hanging="360"/>
        <w:rPr>
          <w:rFonts w:ascii="Arial" w:hAnsi="Arial"/>
          <w:color w:val="0000FF"/>
          <w:sz w:val="28"/>
          <w:szCs w:val="28"/>
          <w:lang w:val="en-US"/>
        </w:rPr>
      </w:pPr>
    </w:p>
    <w:p w:rsidR="00FC6FD7" w:rsidRDefault="00FC6FD7" w:rsidP="00FC6FD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FC6FD7" w:rsidRPr="00E35198" w:rsidRDefault="00FC6FD7" w:rsidP="00FC6FD7">
      <w:pPr>
        <w:pStyle w:val="Heading3"/>
        <w:rPr>
          <w:lang w:eastAsia="zh-CN"/>
        </w:rPr>
      </w:pPr>
      <w:bookmarkStart w:id="29" w:name="_Toc518731735"/>
      <w:r w:rsidRPr="00E35198">
        <w:rPr>
          <w:lang w:eastAsia="zh-CN"/>
        </w:rPr>
        <w:lastRenderedPageBreak/>
        <w:t>7.6.2</w:t>
      </w:r>
      <w:r w:rsidRPr="00E35198">
        <w:rPr>
          <w:lang w:eastAsia="zh-CN"/>
        </w:rPr>
        <w:tab/>
        <w:t>Minimum requirement for MSR operation</w:t>
      </w:r>
      <w:bookmarkEnd w:id="29"/>
    </w:p>
    <w:p w:rsidR="00FC6FD7" w:rsidRPr="00E35198" w:rsidRDefault="00FC6FD7" w:rsidP="00FC6FD7">
      <w:pPr>
        <w:pStyle w:val="Heading4"/>
      </w:pPr>
      <w:bookmarkStart w:id="30" w:name="_Toc518731736"/>
      <w:r w:rsidRPr="00E35198">
        <w:t>7.6.2.1</w:t>
      </w:r>
      <w:r w:rsidRPr="00E35198">
        <w:tab/>
        <w:t>General minimum requirement</w:t>
      </w:r>
      <w:bookmarkEnd w:id="30"/>
    </w:p>
    <w:p w:rsidR="00FC6FD7" w:rsidRPr="00E35198" w:rsidRDefault="00FC6FD7" w:rsidP="00FC6FD7">
      <w:pPr>
        <w:rPr>
          <w:rFonts w:eastAsia="??"/>
        </w:rPr>
      </w:pPr>
      <w:r w:rsidRPr="00E35198">
        <w:t xml:space="preserve">The general MSR RX spurious emission </w:t>
      </w:r>
      <w:r w:rsidRPr="00E35198">
        <w:rPr>
          <w:i/>
        </w:rPr>
        <w:t>basic limit</w:t>
      </w:r>
      <w:r w:rsidRPr="00E35198">
        <w:t>s are provided in table 7.6.2.1-1.</w:t>
      </w:r>
    </w:p>
    <w:p w:rsidR="00FC6FD7" w:rsidRPr="00E35198" w:rsidRDefault="00FC6FD7" w:rsidP="00FC6FD7">
      <w:pPr>
        <w:pStyle w:val="TH"/>
      </w:pPr>
      <w:r w:rsidRPr="00E35198">
        <w:t xml:space="preserve">Table 7.6.2.1-1: General spurious emissions </w:t>
      </w:r>
      <w:r w:rsidRPr="00E35198">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C6FD7" w:rsidRPr="00FA0555" w:rsidTr="00114656">
        <w:trPr>
          <w:tblHeader/>
          <w:jc w:val="center"/>
        </w:trPr>
        <w:tc>
          <w:tcPr>
            <w:tcW w:w="1897" w:type="dxa"/>
          </w:tcPr>
          <w:p w:rsidR="00FC6FD7" w:rsidRPr="00FA0555" w:rsidRDefault="00FC6FD7" w:rsidP="00114656">
            <w:pPr>
              <w:pStyle w:val="TAH"/>
            </w:pPr>
            <w:r w:rsidRPr="00FA0555">
              <w:t>Frequency range</w:t>
            </w:r>
          </w:p>
        </w:tc>
        <w:tc>
          <w:tcPr>
            <w:tcW w:w="1276" w:type="dxa"/>
          </w:tcPr>
          <w:p w:rsidR="00FC6FD7" w:rsidRPr="00FA0555" w:rsidRDefault="00FC6FD7" w:rsidP="00114656">
            <w:pPr>
              <w:pStyle w:val="TAH"/>
            </w:pPr>
            <w:r w:rsidRPr="00FA0555">
              <w:t>Maximum level</w:t>
            </w:r>
          </w:p>
        </w:tc>
        <w:tc>
          <w:tcPr>
            <w:tcW w:w="1701" w:type="dxa"/>
          </w:tcPr>
          <w:p w:rsidR="00FC6FD7" w:rsidRPr="00FA0555" w:rsidRDefault="00FC6FD7" w:rsidP="00114656">
            <w:pPr>
              <w:pStyle w:val="TAH"/>
            </w:pPr>
            <w:r w:rsidRPr="00FA0555">
              <w:t>Measurement bandwidth</w:t>
            </w:r>
          </w:p>
        </w:tc>
        <w:tc>
          <w:tcPr>
            <w:tcW w:w="3969" w:type="dxa"/>
          </w:tcPr>
          <w:p w:rsidR="00FC6FD7" w:rsidRPr="00FA0555" w:rsidRDefault="00FC6FD7" w:rsidP="00114656">
            <w:pPr>
              <w:pStyle w:val="TAH"/>
            </w:pPr>
            <w:r w:rsidRPr="00FA0555">
              <w:t>NOTE</w:t>
            </w:r>
          </w:p>
        </w:tc>
      </w:tr>
      <w:tr w:rsidR="00FC6FD7" w:rsidRPr="00FA0555" w:rsidTr="00114656">
        <w:trPr>
          <w:jc w:val="center"/>
        </w:trPr>
        <w:tc>
          <w:tcPr>
            <w:tcW w:w="1897" w:type="dxa"/>
          </w:tcPr>
          <w:p w:rsidR="00FC6FD7" w:rsidRPr="00FA0555" w:rsidRDefault="00FC6FD7" w:rsidP="00114656">
            <w:pPr>
              <w:pStyle w:val="TAL"/>
              <w:rPr>
                <w:rFonts w:cs="Arial"/>
                <w:szCs w:val="18"/>
              </w:rPr>
            </w:pPr>
            <w:r w:rsidRPr="00FA0555">
              <w:rPr>
                <w:rFonts w:cs="Arial"/>
                <w:szCs w:val="18"/>
              </w:rPr>
              <w:t xml:space="preserve">30MHz </w:t>
            </w:r>
            <w:r w:rsidRPr="00FA0555">
              <w:rPr>
                <w:rFonts w:cs="Arial"/>
                <w:szCs w:val="18"/>
              </w:rPr>
              <w:noBreakHyphen/>
              <w:t xml:space="preserve"> 1 GHz</w:t>
            </w:r>
          </w:p>
        </w:tc>
        <w:tc>
          <w:tcPr>
            <w:tcW w:w="1276" w:type="dxa"/>
          </w:tcPr>
          <w:p w:rsidR="00FC6FD7" w:rsidRPr="00FA0555" w:rsidRDefault="00FC6FD7" w:rsidP="00114656">
            <w:pPr>
              <w:pStyle w:val="TAL"/>
              <w:rPr>
                <w:rFonts w:cs="Arial"/>
                <w:szCs w:val="18"/>
              </w:rPr>
            </w:pPr>
            <w:r w:rsidRPr="00FA0555">
              <w:rPr>
                <w:rFonts w:cs="Arial"/>
                <w:szCs w:val="18"/>
              </w:rPr>
              <w:t>-57 dBm</w:t>
            </w:r>
          </w:p>
        </w:tc>
        <w:tc>
          <w:tcPr>
            <w:tcW w:w="1701" w:type="dxa"/>
          </w:tcPr>
          <w:p w:rsidR="00FC6FD7" w:rsidRPr="00FA0555" w:rsidRDefault="00FC6FD7" w:rsidP="00114656">
            <w:pPr>
              <w:pStyle w:val="TAL"/>
              <w:rPr>
                <w:rFonts w:cs="Arial"/>
                <w:szCs w:val="18"/>
              </w:rPr>
            </w:pPr>
            <w:r w:rsidRPr="00FA0555">
              <w:rPr>
                <w:rFonts w:cs="Arial"/>
                <w:szCs w:val="18"/>
              </w:rPr>
              <w:t xml:space="preserve">100 kHz </w:t>
            </w:r>
          </w:p>
        </w:tc>
        <w:tc>
          <w:tcPr>
            <w:tcW w:w="3969" w:type="dxa"/>
          </w:tcPr>
          <w:p w:rsidR="00FC6FD7" w:rsidRPr="00FA0555" w:rsidRDefault="00FC6FD7" w:rsidP="00114656">
            <w:pPr>
              <w:pStyle w:val="TAL"/>
              <w:rPr>
                <w:rFonts w:cs="Arial"/>
                <w:szCs w:val="18"/>
              </w:rPr>
            </w:pPr>
          </w:p>
        </w:tc>
      </w:tr>
      <w:tr w:rsidR="00FC6FD7" w:rsidRPr="00FA0555" w:rsidTr="00114656">
        <w:trPr>
          <w:jc w:val="center"/>
        </w:trPr>
        <w:tc>
          <w:tcPr>
            <w:tcW w:w="1897" w:type="dxa"/>
          </w:tcPr>
          <w:p w:rsidR="00FC6FD7" w:rsidRPr="00FA0555" w:rsidRDefault="00FC6FD7" w:rsidP="00114656">
            <w:pPr>
              <w:pStyle w:val="TAL"/>
              <w:rPr>
                <w:rFonts w:cs="Arial"/>
                <w:szCs w:val="18"/>
              </w:rPr>
            </w:pPr>
            <w:r w:rsidRPr="00FA0555">
              <w:rPr>
                <w:rFonts w:cs="Arial"/>
                <w:szCs w:val="18"/>
              </w:rPr>
              <w:t>1 GHz - 12.75 GHz</w:t>
            </w:r>
          </w:p>
        </w:tc>
        <w:tc>
          <w:tcPr>
            <w:tcW w:w="1276" w:type="dxa"/>
          </w:tcPr>
          <w:p w:rsidR="00FC6FD7" w:rsidRPr="00FA0555" w:rsidRDefault="00FC6FD7" w:rsidP="00114656">
            <w:pPr>
              <w:pStyle w:val="TAL"/>
              <w:rPr>
                <w:rFonts w:cs="Arial"/>
                <w:szCs w:val="18"/>
              </w:rPr>
            </w:pPr>
            <w:r w:rsidRPr="00FA0555">
              <w:rPr>
                <w:rFonts w:cs="Arial"/>
                <w:szCs w:val="18"/>
              </w:rPr>
              <w:t>-47 dBm</w:t>
            </w:r>
          </w:p>
        </w:tc>
        <w:tc>
          <w:tcPr>
            <w:tcW w:w="1701" w:type="dxa"/>
          </w:tcPr>
          <w:p w:rsidR="00FC6FD7" w:rsidRPr="00FA0555" w:rsidRDefault="00FC6FD7" w:rsidP="00114656">
            <w:pPr>
              <w:pStyle w:val="TAL"/>
              <w:rPr>
                <w:rFonts w:cs="Arial"/>
                <w:szCs w:val="18"/>
              </w:rPr>
            </w:pPr>
            <w:r w:rsidRPr="00FA0555">
              <w:rPr>
                <w:rFonts w:cs="Arial"/>
                <w:szCs w:val="18"/>
              </w:rPr>
              <w:t>1 MHz</w:t>
            </w:r>
          </w:p>
        </w:tc>
        <w:tc>
          <w:tcPr>
            <w:tcW w:w="3969" w:type="dxa"/>
          </w:tcPr>
          <w:p w:rsidR="00FC6FD7" w:rsidRPr="00FA0555" w:rsidRDefault="00FC6FD7" w:rsidP="00114656">
            <w:pPr>
              <w:pStyle w:val="TAL"/>
              <w:rPr>
                <w:rFonts w:cs="Arial"/>
                <w:szCs w:val="18"/>
              </w:rPr>
            </w:pPr>
          </w:p>
        </w:tc>
      </w:tr>
      <w:tr w:rsidR="00FC6FD7" w:rsidRPr="00FA0555" w:rsidTr="00114656">
        <w:trPr>
          <w:jc w:val="center"/>
        </w:trPr>
        <w:tc>
          <w:tcPr>
            <w:tcW w:w="1897" w:type="dxa"/>
          </w:tcPr>
          <w:p w:rsidR="00FC6FD7" w:rsidRPr="00FA0555" w:rsidRDefault="00FC6FD7" w:rsidP="00114656">
            <w:pPr>
              <w:pStyle w:val="TAL"/>
              <w:rPr>
                <w:rFonts w:cs="Arial"/>
                <w:szCs w:val="18"/>
              </w:rPr>
            </w:pPr>
            <w:r w:rsidRPr="00FA0555">
              <w:rPr>
                <w:rFonts w:cs="v5.0.0"/>
                <w:szCs w:val="18"/>
              </w:rPr>
              <w:t xml:space="preserve">12.75 GHz </w:t>
            </w:r>
            <w:r w:rsidRPr="00FA0555">
              <w:rPr>
                <w:rFonts w:cs="Arial"/>
                <w:szCs w:val="18"/>
              </w:rPr>
              <w:t>- 5</w:t>
            </w:r>
            <w:r w:rsidRPr="00FA0555">
              <w:rPr>
                <w:rFonts w:cs="Arial"/>
                <w:szCs w:val="18"/>
                <w:vertAlign w:val="superscript"/>
              </w:rPr>
              <w:t>th</w:t>
            </w:r>
            <w:r w:rsidRPr="00FA0555">
              <w:rPr>
                <w:rFonts w:cs="Arial"/>
                <w:szCs w:val="18"/>
              </w:rPr>
              <w:t xml:space="preserve"> harmonic of the upper frequency edge of the UL operating band in GHz</w:t>
            </w:r>
          </w:p>
        </w:tc>
        <w:tc>
          <w:tcPr>
            <w:tcW w:w="1276" w:type="dxa"/>
          </w:tcPr>
          <w:p w:rsidR="00FC6FD7" w:rsidRPr="00FA0555" w:rsidRDefault="00FC6FD7" w:rsidP="00114656">
            <w:pPr>
              <w:pStyle w:val="TAL"/>
              <w:rPr>
                <w:rFonts w:cs="Arial"/>
                <w:szCs w:val="18"/>
              </w:rPr>
            </w:pPr>
            <w:r w:rsidRPr="00FA0555">
              <w:rPr>
                <w:rFonts w:cs="Arial"/>
                <w:szCs w:val="18"/>
              </w:rPr>
              <w:t>-47 dBm</w:t>
            </w:r>
          </w:p>
        </w:tc>
        <w:tc>
          <w:tcPr>
            <w:tcW w:w="1701" w:type="dxa"/>
          </w:tcPr>
          <w:p w:rsidR="00FC6FD7" w:rsidRPr="00FA0555" w:rsidRDefault="00FC6FD7" w:rsidP="00114656">
            <w:pPr>
              <w:pStyle w:val="TAL"/>
              <w:rPr>
                <w:rFonts w:cs="Arial"/>
                <w:szCs w:val="18"/>
              </w:rPr>
            </w:pPr>
            <w:r w:rsidRPr="00FA0555">
              <w:rPr>
                <w:rFonts w:cs="Arial"/>
                <w:szCs w:val="18"/>
              </w:rPr>
              <w:t>1 MHz</w:t>
            </w:r>
          </w:p>
        </w:tc>
        <w:tc>
          <w:tcPr>
            <w:tcW w:w="3969" w:type="dxa"/>
          </w:tcPr>
          <w:p w:rsidR="00FC6FD7" w:rsidRPr="00FA0555" w:rsidRDefault="00FC6FD7" w:rsidP="00114656">
            <w:pPr>
              <w:pStyle w:val="TAL"/>
              <w:rPr>
                <w:rFonts w:cs="Arial"/>
                <w:szCs w:val="18"/>
              </w:rPr>
            </w:pPr>
            <w:r w:rsidRPr="00FA0555">
              <w:rPr>
                <w:rFonts w:cs="Arial"/>
                <w:szCs w:val="18"/>
              </w:rPr>
              <w:t>Applies only for Bands 22, 42, 43 and 48.</w:t>
            </w:r>
          </w:p>
        </w:tc>
      </w:tr>
      <w:tr w:rsidR="00FC6FD7" w:rsidRPr="00FA0555" w:rsidTr="00114656">
        <w:trPr>
          <w:jc w:val="center"/>
        </w:trPr>
        <w:tc>
          <w:tcPr>
            <w:tcW w:w="8843" w:type="dxa"/>
            <w:gridSpan w:val="4"/>
          </w:tcPr>
          <w:p w:rsidR="00FC6FD7" w:rsidRPr="00E35198" w:rsidRDefault="00FC6FD7" w:rsidP="00114656">
            <w:pPr>
              <w:pStyle w:val="TAN"/>
              <w:rPr>
                <w:rFonts w:eastAsia="??"/>
              </w:rPr>
            </w:pPr>
            <w:r w:rsidRPr="00E35198">
              <w:rPr>
                <w:rFonts w:eastAsia="??"/>
              </w:rPr>
              <w:t>NOTE:</w:t>
            </w:r>
            <w:r w:rsidRPr="00E35198">
              <w:rPr>
                <w:rFonts w:eastAsia="??"/>
              </w:rPr>
              <w:tab/>
              <w:t>The frequency range</w:t>
            </w:r>
            <w:r w:rsidRPr="00FA0555">
              <w:t xml:space="preserve"> from F</w:t>
            </w:r>
            <w:r w:rsidRPr="00FA0555">
              <w:rPr>
                <w:vertAlign w:val="subscript"/>
              </w:rPr>
              <w:t xml:space="preserve">BW </w:t>
            </w:r>
            <w:proofErr w:type="spellStart"/>
            <w:proofErr w:type="gramStart"/>
            <w:r w:rsidRPr="00FA0555">
              <w:rPr>
                <w:vertAlign w:val="subscript"/>
              </w:rPr>
              <w:t>RF,DL</w:t>
            </w:r>
            <w:proofErr w:type="gramEnd"/>
            <w:r w:rsidRPr="00FA0555">
              <w:rPr>
                <w:vertAlign w:val="subscript"/>
              </w:rPr>
              <w:t>,low</w:t>
            </w:r>
            <w:proofErr w:type="spellEnd"/>
            <w:r w:rsidRPr="00FA0555">
              <w:t xml:space="preserve"> - </w:t>
            </w:r>
            <w:proofErr w:type="spellStart"/>
            <w:r w:rsidRPr="00FA0555">
              <w:t>Δ</w:t>
            </w:r>
            <w:r w:rsidRPr="00FA0555">
              <w:rPr>
                <w:vertAlign w:val="subscript"/>
              </w:rPr>
              <w:t>f</w:t>
            </w:r>
            <w:r w:rsidRPr="00FA0555">
              <w:rPr>
                <w:rFonts w:cs="v5.0.0"/>
                <w:vertAlign w:val="subscript"/>
              </w:rPr>
              <w:t>OBUE</w:t>
            </w:r>
            <w:proofErr w:type="spellEnd"/>
            <w:r w:rsidRPr="00FA0555">
              <w:t xml:space="preserve"> to F</w:t>
            </w:r>
            <w:r w:rsidRPr="00FA0555">
              <w:rPr>
                <w:vertAlign w:val="subscript"/>
              </w:rPr>
              <w:t>BW RF,</w:t>
            </w:r>
            <w:r w:rsidRPr="00FA0555" w:rsidDel="00B30193">
              <w:rPr>
                <w:vertAlign w:val="subscript"/>
              </w:rPr>
              <w:t xml:space="preserve"> </w:t>
            </w:r>
            <w:proofErr w:type="spellStart"/>
            <w:r w:rsidRPr="00FA0555">
              <w:rPr>
                <w:vertAlign w:val="subscript"/>
              </w:rPr>
              <w:t>DL,high</w:t>
            </w:r>
            <w:proofErr w:type="spellEnd"/>
            <w:r w:rsidRPr="00FA0555">
              <w:t xml:space="preserve"> + </w:t>
            </w:r>
            <w:proofErr w:type="spellStart"/>
            <w:r w:rsidRPr="00FA0555">
              <w:t>Δ</w:t>
            </w:r>
            <w:r w:rsidRPr="00FA0555">
              <w:rPr>
                <w:vertAlign w:val="subscript"/>
              </w:rPr>
              <w:t>f</w:t>
            </w:r>
            <w:r w:rsidRPr="00FA0555">
              <w:rPr>
                <w:rFonts w:cs="v5.0.0"/>
                <w:vertAlign w:val="subscript"/>
              </w:rPr>
              <w:t>OBUE</w:t>
            </w:r>
            <w:proofErr w:type="spellEnd"/>
            <w:r w:rsidRPr="00FA0555">
              <w:t xml:space="preserve"> may be excluded from the requirement. For </w:t>
            </w:r>
            <w:proofErr w:type="spellStart"/>
            <w:r w:rsidRPr="00FA0555">
              <w:rPr>
                <w:i/>
              </w:rPr>
              <w:t>multi-band</w:t>
            </w:r>
            <w:proofErr w:type="spellEnd"/>
            <w:r w:rsidRPr="00FA0555">
              <w:rPr>
                <w:i/>
              </w:rPr>
              <w:t xml:space="preserve"> TAB connectors</w:t>
            </w:r>
            <w:r w:rsidRPr="00FA0555">
              <w:t>, the exclusion applies for all supported operating bands for those connectors.</w:t>
            </w:r>
            <w:r w:rsidRPr="00FA0555">
              <w:rPr>
                <w:rFonts w:cs="v3.8.0"/>
              </w:rPr>
              <w:t xml:space="preserve"> </w:t>
            </w:r>
          </w:p>
        </w:tc>
      </w:tr>
    </w:tbl>
    <w:p w:rsidR="00FC6FD7" w:rsidRPr="00E35198" w:rsidRDefault="00FC6FD7" w:rsidP="00FC6FD7"/>
    <w:p w:rsidR="00FC6FD7" w:rsidRPr="00F97871" w:rsidRDefault="00FC6FD7" w:rsidP="00FC6FD7">
      <w:pPr>
        <w:rPr>
          <w:i/>
        </w:rPr>
      </w:pPr>
      <w:r w:rsidRPr="00E35198">
        <w:t xml:space="preserve">The RX spurious emissions requirements for an MSR AAS BS are that for each applicable </w:t>
      </w:r>
      <w:r w:rsidRPr="00E35198">
        <w:rPr>
          <w:i/>
        </w:rPr>
        <w:t>basic limit</w:t>
      </w:r>
      <w:r w:rsidRPr="00E35198">
        <w:t xml:space="preserve"> specified in table 7.6.2.1-1 for each </w:t>
      </w:r>
      <w:r w:rsidRPr="00E35198">
        <w:rPr>
          <w:i/>
        </w:rPr>
        <w:t>TAB connector RX min cell group,</w:t>
      </w:r>
      <w:r w:rsidRPr="00E35198">
        <w:t xml:space="preserve"> the power sum of emissions at the </w:t>
      </w:r>
      <w:r w:rsidRPr="00E35198">
        <w:rPr>
          <w:i/>
        </w:rPr>
        <w:t>TAB connectors</w:t>
      </w:r>
      <w:r w:rsidRPr="00E35198">
        <w:t xml:space="preserve"> of the </w:t>
      </w:r>
      <w:r w:rsidRPr="00E35198">
        <w:rPr>
          <w:i/>
        </w:rPr>
        <w:t>TAB connector RX min cell group</w:t>
      </w:r>
      <w:r w:rsidRPr="00E35198">
        <w:t xml:space="preserve"> shall not exceed an AAS BS limit specified as the</w:t>
      </w:r>
      <w:del w:id="31" w:author="Johan Sköld" w:date="2018-09-28T17:37:00Z">
        <w:r w:rsidRPr="00E35198" w:rsidDel="00FC6FD7">
          <w:delText xml:space="preserve"> </w:delText>
        </w:r>
        <w:r w:rsidRPr="00E35198" w:rsidDel="00FC6FD7">
          <w:rPr>
            <w:i/>
          </w:rPr>
          <w:delText>basic limit</w:delText>
        </w:r>
        <w:r w:rsidRPr="00E35198" w:rsidDel="00FC6FD7">
          <w:delText>s + 10log</w:delText>
        </w:r>
        <w:r w:rsidRPr="00E35198" w:rsidDel="00FC6FD7">
          <w:rPr>
            <w:vertAlign w:val="subscript"/>
          </w:rPr>
          <w:delText>10</w:delText>
        </w:r>
        <w:r w:rsidRPr="00E35198" w:rsidDel="00FC6FD7">
          <w:delText>(N</w:delText>
        </w:r>
        <w:r w:rsidRPr="00E35198" w:rsidDel="00FC6FD7">
          <w:rPr>
            <w:vertAlign w:val="subscript"/>
          </w:rPr>
          <w:delText>RXU,countedpercell</w:delText>
        </w:r>
        <w:r w:rsidRPr="00E35198" w:rsidDel="00FC6FD7">
          <w:delText>)</w:delText>
        </w:r>
      </w:del>
      <w:ins w:id="32" w:author="Johan Sköld" w:date="2018-09-28T17:37:00Z">
        <w:r w:rsidRPr="00337093">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E35198">
        <w:t>.</w:t>
      </w:r>
    </w:p>
    <w:p w:rsidR="00FC6FD7" w:rsidRPr="00E35198" w:rsidRDefault="00FC6FD7" w:rsidP="00FC6FD7">
      <w:r w:rsidRPr="00E35198">
        <w:t xml:space="preserve">In addition </w:t>
      </w:r>
      <w:r w:rsidRPr="00E35198">
        <w:rPr>
          <w:rFonts w:cs="v5.0.0"/>
        </w:rPr>
        <w:t xml:space="preserve">to the </w:t>
      </w:r>
      <w:r w:rsidRPr="00E35198">
        <w:rPr>
          <w:rFonts w:cs="v5.0.0"/>
          <w:i/>
        </w:rPr>
        <w:t>basic limit</w:t>
      </w:r>
      <w:r w:rsidRPr="00E35198">
        <w:rPr>
          <w:rFonts w:cs="v5.0.0"/>
        </w:rPr>
        <w:t>s in table 7.6.2.1-1</w:t>
      </w:r>
      <w:r w:rsidRPr="00E35198">
        <w:t xml:space="preserve">, additional spurious emissions requirements in 3GPP TS 37.104 [9], subclause 6.6.1.3 form </w:t>
      </w:r>
      <w:r w:rsidRPr="00E35198">
        <w:rPr>
          <w:i/>
        </w:rPr>
        <w:t>basic limit</w:t>
      </w:r>
      <w:r w:rsidRPr="00E35198">
        <w:t>s for additional receiver spurious emission requirements.</w:t>
      </w:r>
    </w:p>
    <w:p w:rsidR="00FC6FD7" w:rsidRPr="00E35198" w:rsidRDefault="00FC6FD7" w:rsidP="00FC6FD7">
      <w:r w:rsidRPr="00E35198">
        <w:t>In case of FDD BS (for BC1 and BC2), the levels specified for Protection of the BS receivers of own or different BS in 3GPP TS 37.104 [9], subclause 6.6.1.2 form basic levels for additional receiver spurious emission requirements.</w:t>
      </w:r>
    </w:p>
    <w:p w:rsidR="00FC6FD7" w:rsidRPr="00E35198" w:rsidRDefault="00FC6FD7" w:rsidP="00FC6FD7">
      <w:r w:rsidRPr="00E35198">
        <w:rPr>
          <w:rFonts w:cs="v5.0.0"/>
        </w:rPr>
        <w:t>In addition, the requirements for co-location with other base stations specified in 3GPP TS 37.104 [9], subclause 6.6.1.4 may also form basic levels for co-location spurious emission requirements.</w:t>
      </w:r>
    </w:p>
    <w:p w:rsidR="00FC6FD7" w:rsidRPr="00E35198" w:rsidRDefault="00FC6FD7" w:rsidP="00FC6FD7">
      <w:pPr>
        <w:pStyle w:val="NO"/>
        <w:keepNext/>
        <w:keepLines w:val="0"/>
      </w:pPr>
      <w:r w:rsidRPr="00E35198">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FC6FD7" w:rsidRPr="00E35198" w:rsidRDefault="00FC6FD7" w:rsidP="00FC6FD7">
      <w:pPr>
        <w:pStyle w:val="B3"/>
        <w:ind w:left="1418"/>
      </w:pPr>
      <w:r w:rsidRPr="00E35198">
        <w:t>1)</w:t>
      </w:r>
      <w:r w:rsidRPr="00E35198">
        <w:tab/>
        <w:t xml:space="preserve">The sum of the spurious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FC6FD7" w:rsidRPr="00E35198" w:rsidRDefault="00FC6FD7" w:rsidP="00FC6FD7">
      <w:pPr>
        <w:pStyle w:val="B3"/>
        <w:ind w:left="1418"/>
      </w:pPr>
      <w:r w:rsidRPr="00E35198">
        <w:t>Or</w:t>
      </w:r>
    </w:p>
    <w:p w:rsidR="00FC6FD7" w:rsidRPr="00E35198" w:rsidRDefault="00FC6FD7" w:rsidP="00FC6FD7">
      <w:pPr>
        <w:pStyle w:val="B3"/>
        <w:ind w:left="1418"/>
      </w:pPr>
      <w:r w:rsidRPr="00E35198">
        <w:t>2)</w:t>
      </w:r>
      <w:r w:rsidRPr="00E35198">
        <w:tab/>
        <w:t xml:space="preserve">The spurious emissions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FC6FD7" w:rsidRPr="00E35198" w:rsidRDefault="00FC6FD7" w:rsidP="00FC6FD7">
      <w:pPr>
        <w:pStyle w:val="Heading3"/>
        <w:rPr>
          <w:lang w:eastAsia="zh-CN"/>
        </w:rPr>
      </w:pPr>
      <w:bookmarkStart w:id="33" w:name="_Toc518731737"/>
      <w:r w:rsidRPr="00E35198">
        <w:rPr>
          <w:lang w:eastAsia="zh-CN"/>
        </w:rPr>
        <w:t>7.6.3</w:t>
      </w:r>
      <w:r w:rsidRPr="00E35198">
        <w:rPr>
          <w:lang w:eastAsia="zh-CN"/>
        </w:rPr>
        <w:tab/>
        <w:t>Minimum requirement for single RAT UTRA operation</w:t>
      </w:r>
      <w:bookmarkEnd w:id="33"/>
    </w:p>
    <w:p w:rsidR="00FC6FD7" w:rsidRPr="00E35198" w:rsidRDefault="00FC6FD7" w:rsidP="00FC6FD7">
      <w:r w:rsidRPr="00E35198">
        <w:t xml:space="preserve">The single RAT UTRA FDD wide area, medium range area and local area RX spurious emissions </w:t>
      </w:r>
      <w:r w:rsidRPr="00E35198">
        <w:rPr>
          <w:i/>
        </w:rPr>
        <w:t>basic limit</w:t>
      </w:r>
      <w:r w:rsidRPr="00E35198">
        <w:t>s are the same as those specified in 3GPP TS 25.104 [6], subclause 7.7.1.</w:t>
      </w:r>
    </w:p>
    <w:p w:rsidR="00FC6FD7" w:rsidRPr="00E35198" w:rsidRDefault="00FC6FD7" w:rsidP="00FC6FD7">
      <w:pPr>
        <w:rPr>
          <w:lang w:eastAsia="zh-CN"/>
        </w:rPr>
      </w:pPr>
      <w:r w:rsidRPr="00E35198">
        <w:t xml:space="preserve">The single RAT UTRA TDD wide area and local area RX spurious emissions </w:t>
      </w:r>
      <w:r w:rsidRPr="00E35198">
        <w:rPr>
          <w:i/>
        </w:rPr>
        <w:t>basic limit</w:t>
      </w:r>
      <w:r w:rsidRPr="00E35198">
        <w:t>s are the same as those specified in 3GPP TS 25.105 [7], subclause 7.7.1.2.</w:t>
      </w:r>
    </w:p>
    <w:p w:rsidR="00FC6FD7" w:rsidRPr="00F97871" w:rsidRDefault="00FC6FD7" w:rsidP="00FC6FD7">
      <w:pPr>
        <w:rPr>
          <w:i/>
        </w:rPr>
      </w:pPr>
      <w:r w:rsidRPr="00E35198">
        <w:t xml:space="preserve">The RX spurious emissions requirements for a single RAT UTRA AAS BS are that for each applicable </w:t>
      </w:r>
      <w:r w:rsidRPr="00E35198">
        <w:rPr>
          <w:i/>
        </w:rPr>
        <w:t>basic limit</w:t>
      </w:r>
      <w:r w:rsidRPr="00E35198">
        <w:t xml:space="preserve"> as specified in 3GPP TS 25.104 [6] or 3GPP TS 25.105 [7], for each </w:t>
      </w:r>
      <w:r w:rsidRPr="00E35198">
        <w:rPr>
          <w:i/>
        </w:rPr>
        <w:t>TAB connector RX min cell group,</w:t>
      </w:r>
      <w:r w:rsidRPr="00E35198">
        <w:t xml:space="preserve"> the power sum of emissions at the </w:t>
      </w:r>
      <w:r w:rsidRPr="00E35198">
        <w:rPr>
          <w:i/>
        </w:rPr>
        <w:t xml:space="preserve">TAB connectors </w:t>
      </w:r>
      <w:r w:rsidRPr="00E35198">
        <w:t xml:space="preserve">of the </w:t>
      </w:r>
      <w:r w:rsidRPr="00E35198">
        <w:rPr>
          <w:i/>
        </w:rPr>
        <w:t>TAB connector RX min cell group</w:t>
      </w:r>
      <w:r w:rsidRPr="00E35198">
        <w:t xml:space="preserve"> shall not exceed an AAS BS limit specified as the</w:t>
      </w:r>
      <w:del w:id="34" w:author="Johan Sköld" w:date="2018-09-28T17:37:00Z">
        <w:r w:rsidRPr="00E35198" w:rsidDel="00FC6FD7">
          <w:delText xml:space="preserve"> </w:delText>
        </w:r>
        <w:r w:rsidRPr="00E35198" w:rsidDel="00FC6FD7">
          <w:rPr>
            <w:i/>
          </w:rPr>
          <w:delText>basic limit</w:delText>
        </w:r>
        <w:r w:rsidRPr="00E35198" w:rsidDel="00FC6FD7">
          <w:delText>s + 10log</w:delText>
        </w:r>
        <w:r w:rsidRPr="00E35198" w:rsidDel="00FC6FD7">
          <w:rPr>
            <w:vertAlign w:val="subscript"/>
          </w:rPr>
          <w:delText>10</w:delText>
        </w:r>
        <w:r w:rsidRPr="00E35198" w:rsidDel="00FC6FD7">
          <w:delText>(N</w:delText>
        </w:r>
        <w:r w:rsidRPr="00E35198" w:rsidDel="00FC6FD7">
          <w:rPr>
            <w:vertAlign w:val="subscript"/>
          </w:rPr>
          <w:delText>RXU,countedpercell</w:delText>
        </w:r>
        <w:r w:rsidRPr="00E35198" w:rsidDel="00FC6FD7">
          <w:delText>)</w:delText>
        </w:r>
      </w:del>
      <w:ins w:id="35" w:author="Johan Sköld" w:date="2018-09-28T17:37:00Z">
        <w:r w:rsidRPr="00337093">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E35198">
        <w:t>.</w:t>
      </w:r>
    </w:p>
    <w:p w:rsidR="00FC6FD7" w:rsidRPr="00E35198" w:rsidRDefault="00FC6FD7" w:rsidP="00FC6FD7">
      <w:pPr>
        <w:pStyle w:val="NO"/>
      </w:pPr>
      <w:r w:rsidRPr="00E35198">
        <w:lastRenderedPageBreak/>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FC6FD7" w:rsidRPr="00E35198" w:rsidRDefault="00FC6FD7" w:rsidP="00FC6FD7">
      <w:pPr>
        <w:pStyle w:val="B3"/>
        <w:ind w:left="1418" w:hanging="283"/>
      </w:pPr>
      <w:r w:rsidRPr="00E35198">
        <w:t>1)</w:t>
      </w:r>
      <w:r w:rsidRPr="00E35198">
        <w:tab/>
        <w:t xml:space="preserve">The sum of the spurious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FC6FD7" w:rsidRPr="00E35198" w:rsidRDefault="00FC6FD7" w:rsidP="00FC6FD7">
      <w:pPr>
        <w:pStyle w:val="B3"/>
        <w:ind w:left="1418" w:hanging="283"/>
      </w:pPr>
      <w:r w:rsidRPr="00E35198">
        <w:t>Or</w:t>
      </w:r>
    </w:p>
    <w:p w:rsidR="00FC6FD7" w:rsidRPr="00E35198" w:rsidRDefault="00FC6FD7" w:rsidP="00FC6FD7">
      <w:pPr>
        <w:pStyle w:val="B3"/>
        <w:ind w:left="1418" w:hanging="283"/>
      </w:pPr>
      <w:r w:rsidRPr="00E35198">
        <w:t>2)</w:t>
      </w:r>
      <w:r w:rsidRPr="00E35198">
        <w:tab/>
        <w:t xml:space="preserve">The spurious emissions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FC6FD7" w:rsidRPr="00E35198" w:rsidRDefault="00FC6FD7" w:rsidP="00FC6FD7">
      <w:pPr>
        <w:pStyle w:val="Heading3"/>
        <w:rPr>
          <w:lang w:eastAsia="zh-CN"/>
        </w:rPr>
      </w:pPr>
      <w:bookmarkStart w:id="36" w:name="_Toc518731738"/>
      <w:r w:rsidRPr="00E35198">
        <w:rPr>
          <w:lang w:eastAsia="zh-CN"/>
        </w:rPr>
        <w:t>7.6</w:t>
      </w:r>
      <w:bookmarkStart w:id="37" w:name="_GoBack"/>
      <w:bookmarkEnd w:id="37"/>
      <w:r w:rsidRPr="00E35198">
        <w:rPr>
          <w:lang w:eastAsia="zh-CN"/>
        </w:rPr>
        <w:t>.4</w:t>
      </w:r>
      <w:r w:rsidRPr="00E35198">
        <w:rPr>
          <w:lang w:eastAsia="zh-CN"/>
        </w:rPr>
        <w:tab/>
        <w:t>Minimum requirement for single RAT E-UTRA operation</w:t>
      </w:r>
      <w:bookmarkEnd w:id="36"/>
    </w:p>
    <w:p w:rsidR="00FC6FD7" w:rsidRPr="00E35198" w:rsidRDefault="00FC6FD7" w:rsidP="00FC6FD7">
      <w:r w:rsidRPr="00E35198">
        <w:t xml:space="preserve">The single RAT E-UTRA wide area, medium range area and local area RX spurious emissions </w:t>
      </w:r>
      <w:r w:rsidRPr="00E35198">
        <w:rPr>
          <w:i/>
        </w:rPr>
        <w:t>basic limit</w:t>
      </w:r>
      <w:r w:rsidRPr="00E35198">
        <w:t>s are the same as those specified in 3GPP TS 36.104 [8], subclause 7.7.1.</w:t>
      </w:r>
    </w:p>
    <w:p w:rsidR="00FC6FD7" w:rsidRPr="00E35198" w:rsidRDefault="00FC6FD7" w:rsidP="00FC6FD7">
      <w:r w:rsidRPr="00E35198">
        <w:t xml:space="preserve">The RX spurious emissions requirements for a single RAT E-UTRA AAS BS are that for each applicable </w:t>
      </w:r>
      <w:r w:rsidRPr="00E35198">
        <w:rPr>
          <w:i/>
        </w:rPr>
        <w:t>basic limit</w:t>
      </w:r>
      <w:r w:rsidRPr="00E35198">
        <w:t xml:space="preserve"> specified in 3GPP TS 36.104 [4] for each </w:t>
      </w:r>
      <w:r w:rsidRPr="00E35198">
        <w:rPr>
          <w:i/>
        </w:rPr>
        <w:t>TAB connector RX min cell group</w:t>
      </w:r>
      <w:r w:rsidRPr="00E35198">
        <w:t xml:space="preserve">, the power sum of emissions at the </w:t>
      </w:r>
      <w:r w:rsidRPr="00E35198">
        <w:rPr>
          <w:i/>
        </w:rPr>
        <w:t>TAB connectors</w:t>
      </w:r>
      <w:r w:rsidRPr="00E35198">
        <w:t xml:space="preserve"> of the </w:t>
      </w:r>
      <w:r w:rsidRPr="00E35198">
        <w:rPr>
          <w:i/>
        </w:rPr>
        <w:t>TAB connector RX min cell group</w:t>
      </w:r>
      <w:r w:rsidRPr="00E35198">
        <w:t xml:space="preserve"> shall not exceed an AAS limit specified as the</w:t>
      </w:r>
      <w:del w:id="38" w:author="Johan Sköld" w:date="2018-09-28T17:37:00Z">
        <w:r w:rsidRPr="00E35198" w:rsidDel="00FC6FD7">
          <w:delText xml:space="preserve"> </w:delText>
        </w:r>
        <w:r w:rsidRPr="00E35198" w:rsidDel="00FC6FD7">
          <w:rPr>
            <w:i/>
          </w:rPr>
          <w:delText>basic limit</w:delText>
        </w:r>
        <w:r w:rsidRPr="00E35198" w:rsidDel="00FC6FD7">
          <w:delText>s + 10log</w:delText>
        </w:r>
        <w:r w:rsidRPr="00E35198" w:rsidDel="00FC6FD7">
          <w:rPr>
            <w:vertAlign w:val="subscript"/>
          </w:rPr>
          <w:delText>10</w:delText>
        </w:r>
        <w:r w:rsidRPr="00E35198" w:rsidDel="00FC6FD7">
          <w:delText>(N</w:delText>
        </w:r>
        <w:r w:rsidRPr="00E35198" w:rsidDel="00FC6FD7">
          <w:rPr>
            <w:vertAlign w:val="subscript"/>
          </w:rPr>
          <w:delText>RXU,countedpercell</w:delText>
        </w:r>
        <w:r w:rsidRPr="00E35198" w:rsidDel="00FC6FD7">
          <w:delText>)</w:delText>
        </w:r>
      </w:del>
      <w:ins w:id="39" w:author="Johan Sköld" w:date="2018-09-28T17:37:00Z">
        <w:r w:rsidRPr="00337093">
          <w:rPr>
            <w:i/>
          </w:rPr>
          <w:t xml:space="preserve"> </w:t>
        </w:r>
        <w:r w:rsidRPr="00C629A6">
          <w:rPr>
            <w:i/>
          </w:rPr>
          <w:t>basic limit</w:t>
        </w:r>
        <w:r w:rsidRPr="00C629A6">
          <w:t xml:space="preserve"> + X, where X = 10log</w:t>
        </w:r>
        <w:r w:rsidRPr="00C629A6">
          <w:rPr>
            <w:vertAlign w:val="subscript"/>
          </w:rPr>
          <w:t>10</w:t>
        </w:r>
        <w:r w:rsidRPr="00C629A6">
          <w:t>(</w:t>
        </w:r>
        <w:proofErr w:type="spellStart"/>
        <w:r w:rsidRPr="00C629A6">
          <w:t>N</w:t>
        </w:r>
        <w:r w:rsidRPr="00C629A6">
          <w:rPr>
            <w:vertAlign w:val="subscript"/>
          </w:rPr>
          <w:t>TXU,countedpercell</w:t>
        </w:r>
        <w:proofErr w:type="spellEnd"/>
        <w:r w:rsidRPr="00C629A6">
          <w:t>) , unless stated differently in regional regulation</w:t>
        </w:r>
      </w:ins>
      <w:r w:rsidRPr="00E35198">
        <w:t>.</w:t>
      </w:r>
    </w:p>
    <w:p w:rsidR="00FC6FD7" w:rsidRPr="00E35198" w:rsidRDefault="00FC6FD7" w:rsidP="00FC6FD7">
      <w:pPr>
        <w:pStyle w:val="NO"/>
      </w:pPr>
      <w:r w:rsidRPr="00E35198">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FC6FD7" w:rsidRPr="00E35198" w:rsidRDefault="00FC6FD7" w:rsidP="00FC6FD7">
      <w:pPr>
        <w:pStyle w:val="B3"/>
        <w:ind w:left="1418"/>
      </w:pPr>
      <w:r w:rsidRPr="00E35198">
        <w:t>1)</w:t>
      </w:r>
      <w:r w:rsidRPr="00E35198">
        <w:tab/>
        <w:t xml:space="preserve">The sum of the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FC6FD7" w:rsidRPr="00E35198" w:rsidRDefault="00FC6FD7" w:rsidP="00FC6FD7">
      <w:pPr>
        <w:pStyle w:val="B3"/>
        <w:ind w:left="1418"/>
      </w:pPr>
      <w:r w:rsidRPr="00E35198">
        <w:t>Or</w:t>
      </w:r>
    </w:p>
    <w:p w:rsidR="00FC6FD7" w:rsidRPr="00E35198" w:rsidRDefault="00FC6FD7" w:rsidP="00FC6FD7">
      <w:pPr>
        <w:pStyle w:val="B3"/>
        <w:ind w:left="1418"/>
      </w:pPr>
      <w:r w:rsidRPr="00E35198">
        <w:t>2)</w:t>
      </w:r>
      <w:r w:rsidRPr="00E35198">
        <w:tab/>
        <w:t xml:space="preserve">The spurious emission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B749CD" w:rsidRDefault="00B749CD" w:rsidP="00B749C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B749CD" w:rsidRDefault="00B749CD" w:rsidP="00B749CD">
      <w:pPr>
        <w:pStyle w:val="EX"/>
        <w:ind w:left="360" w:hanging="360"/>
        <w:rPr>
          <w:rFonts w:ascii="Arial" w:hAnsi="Arial"/>
          <w:color w:val="0000FF"/>
          <w:sz w:val="28"/>
          <w:szCs w:val="28"/>
          <w:lang w:val="en-US"/>
        </w:rPr>
      </w:pPr>
    </w:p>
    <w:p w:rsidR="00B749CD" w:rsidRDefault="00B749CD" w:rsidP="00B749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B15E99" w:rsidRPr="003800A6" w:rsidRDefault="00B15E99" w:rsidP="00B15E99">
      <w:pPr>
        <w:pStyle w:val="Heading3"/>
      </w:pPr>
      <w:bookmarkStart w:id="40" w:name="_Toc518731879"/>
      <w:bookmarkEnd w:id="28"/>
      <w:r w:rsidRPr="003800A6">
        <w:t>9.7.6</w:t>
      </w:r>
      <w:r w:rsidRPr="003800A6">
        <w:tab/>
        <w:t>OTA Spurious emission</w:t>
      </w:r>
      <w:bookmarkEnd w:id="40"/>
    </w:p>
    <w:p w:rsidR="00B15E99" w:rsidRPr="003800A6" w:rsidRDefault="00B15E99" w:rsidP="00B15E99">
      <w:pPr>
        <w:pStyle w:val="Heading4"/>
      </w:pPr>
      <w:bookmarkStart w:id="41" w:name="_Toc518731880"/>
      <w:r w:rsidRPr="003800A6">
        <w:t>9.7.6.1</w:t>
      </w:r>
      <w:r w:rsidRPr="003800A6">
        <w:tab/>
        <w:t>General</w:t>
      </w:r>
      <w:bookmarkEnd w:id="41"/>
    </w:p>
    <w:p w:rsidR="00B15E99" w:rsidRPr="003800A6" w:rsidRDefault="00B15E99" w:rsidP="00B15E99">
      <w:r w:rsidRPr="003800A6">
        <w:t xml:space="preserve">The OTA spurious emissions limits are specified as TRP [per </w:t>
      </w:r>
      <w:proofErr w:type="spellStart"/>
      <w:r w:rsidRPr="003800A6">
        <w:t>basestation</w:t>
      </w:r>
      <w:proofErr w:type="spellEnd"/>
      <w:r w:rsidRPr="003800A6">
        <w:t>] unless otherwise specified.</w:t>
      </w:r>
    </w:p>
    <w:p w:rsidR="00B15E99" w:rsidRPr="003800A6" w:rsidRDefault="00B15E99" w:rsidP="00B15E99">
      <w:r w:rsidRPr="003800A6">
        <w:t>The OTA transmitter spurious emission limits apply from 30 MHz to 12.75 GHz, excluding the following RAT-specific frequency ranges:</w:t>
      </w:r>
    </w:p>
    <w:p w:rsidR="00B15E99" w:rsidRPr="003800A6" w:rsidRDefault="00B15E99" w:rsidP="00B15E99">
      <w:pPr>
        <w:pStyle w:val="B10"/>
      </w:pPr>
      <w:r w:rsidRPr="003800A6">
        <w:t>-</w:t>
      </w:r>
      <w:r w:rsidRPr="003800A6">
        <w:tab/>
        <w:t xml:space="preserve">UTRA FDD BS as specified in TS 25.104 [2]: from 12.5MHz below the lowest carrier frequency used up to 12.5MHz above the highest carrier frequency used. </w:t>
      </w:r>
    </w:p>
    <w:p w:rsidR="00B15E99" w:rsidRPr="003800A6" w:rsidRDefault="00B15E99" w:rsidP="00B15E99">
      <w:pPr>
        <w:ind w:left="568" w:hanging="284"/>
      </w:pPr>
      <w:r w:rsidRPr="003800A6">
        <w:t>-</w:t>
      </w:r>
      <w:r w:rsidRPr="003800A6">
        <w:tab/>
        <w:t xml:space="preserve">E-UTRA BS as specified in TS 36.104 [4]: from </w:t>
      </w:r>
      <w:proofErr w:type="spellStart"/>
      <w:r w:rsidRPr="003800A6">
        <w:t>Δf</w:t>
      </w:r>
      <w:r w:rsidRPr="003800A6">
        <w:rPr>
          <w:vertAlign w:val="subscript"/>
        </w:rPr>
        <w:t>OBUE</w:t>
      </w:r>
      <w:proofErr w:type="spellEnd"/>
      <w:r w:rsidRPr="003800A6">
        <w:rPr>
          <w:vertAlign w:val="subscript"/>
        </w:rPr>
        <w:t xml:space="preserve"> </w:t>
      </w:r>
      <w:r w:rsidRPr="003800A6">
        <w:t xml:space="preserve">below the lowest frequency of the </w:t>
      </w:r>
      <w:r w:rsidRPr="003800A6">
        <w:rPr>
          <w:i/>
        </w:rPr>
        <w:t>downlink operating band</w:t>
      </w:r>
      <w:r w:rsidRPr="003800A6">
        <w:t xml:space="preserve"> up to </w:t>
      </w:r>
      <w:proofErr w:type="spellStart"/>
      <w:r w:rsidRPr="003800A6">
        <w:t>Δf</w:t>
      </w:r>
      <w:r w:rsidRPr="003800A6">
        <w:rPr>
          <w:vertAlign w:val="subscript"/>
        </w:rPr>
        <w:t>OBUE</w:t>
      </w:r>
      <w:proofErr w:type="spellEnd"/>
      <w:r w:rsidRPr="003800A6">
        <w:t xml:space="preserve"> above the highest frequency of the </w:t>
      </w:r>
      <w:r w:rsidRPr="003800A6">
        <w:rPr>
          <w:i/>
        </w:rPr>
        <w:t>downlink operating band</w:t>
      </w:r>
      <w:r w:rsidRPr="003800A6">
        <w:t xml:space="preserve">, where </w:t>
      </w:r>
      <w:proofErr w:type="spellStart"/>
      <w:r w:rsidRPr="003800A6">
        <w:t>Δf</w:t>
      </w:r>
      <w:r w:rsidRPr="003800A6">
        <w:rPr>
          <w:vertAlign w:val="subscript"/>
        </w:rPr>
        <w:t>OBUE</w:t>
      </w:r>
      <w:proofErr w:type="spellEnd"/>
      <w:r w:rsidRPr="003800A6">
        <w:t xml:space="preserve"> is defined in subclause 9.7.1. </w:t>
      </w:r>
    </w:p>
    <w:p w:rsidR="00B15E99" w:rsidRPr="003800A6" w:rsidRDefault="00B15E99" w:rsidP="00B15E99">
      <w:pPr>
        <w:pStyle w:val="B10"/>
      </w:pPr>
      <w:r w:rsidRPr="003800A6">
        <w:t>-</w:t>
      </w:r>
      <w:r w:rsidRPr="003800A6">
        <w:tab/>
        <w:t xml:space="preserve">MSR BS as specified in TS 37.104 [5]: from </w:t>
      </w:r>
      <w:proofErr w:type="spellStart"/>
      <w:r w:rsidRPr="003800A6">
        <w:t>Δf</w:t>
      </w:r>
      <w:r w:rsidRPr="003800A6">
        <w:rPr>
          <w:vertAlign w:val="subscript"/>
        </w:rPr>
        <w:t>OBUE</w:t>
      </w:r>
      <w:proofErr w:type="spellEnd"/>
      <w:r w:rsidRPr="003800A6">
        <w:t xml:space="preserve"> below the lowest frequency of the </w:t>
      </w:r>
      <w:r w:rsidRPr="003800A6">
        <w:rPr>
          <w:i/>
        </w:rPr>
        <w:t>downlink operating band</w:t>
      </w:r>
      <w:r w:rsidRPr="003800A6">
        <w:t xml:space="preserve"> up to </w:t>
      </w:r>
      <w:proofErr w:type="spellStart"/>
      <w:r w:rsidRPr="003800A6">
        <w:t>Δf</w:t>
      </w:r>
      <w:r w:rsidRPr="003800A6">
        <w:rPr>
          <w:vertAlign w:val="subscript"/>
        </w:rPr>
        <w:t>OBUE</w:t>
      </w:r>
      <w:proofErr w:type="spellEnd"/>
      <w:r w:rsidRPr="003800A6">
        <w:t xml:space="preserve"> above the highest frequency of the </w:t>
      </w:r>
      <w:r w:rsidRPr="003800A6">
        <w:rPr>
          <w:i/>
        </w:rPr>
        <w:t>downlink operating band</w:t>
      </w:r>
      <w:r w:rsidRPr="003800A6">
        <w:t xml:space="preserve">, where </w:t>
      </w:r>
      <w:proofErr w:type="spellStart"/>
      <w:r w:rsidRPr="003800A6">
        <w:t>Δf</w:t>
      </w:r>
      <w:r w:rsidRPr="003800A6">
        <w:rPr>
          <w:vertAlign w:val="subscript"/>
        </w:rPr>
        <w:t>OBUE</w:t>
      </w:r>
      <w:proofErr w:type="spellEnd"/>
      <w:r w:rsidRPr="003800A6">
        <w:t xml:space="preserve"> is defined in subclause 9.7.1.</w:t>
      </w:r>
    </w:p>
    <w:p w:rsidR="00B15E99" w:rsidRPr="003800A6" w:rsidRDefault="00B15E99" w:rsidP="00B15E99">
      <w:r w:rsidRPr="003800A6">
        <w:lastRenderedPageBreak/>
        <w:t xml:space="preserve">For some operating bands the upper frequency limit is higher than 12.75 GHz </w:t>
      </w:r>
      <w:proofErr w:type="gramStart"/>
      <w:r w:rsidRPr="003800A6">
        <w:t>in order to</w:t>
      </w:r>
      <w:proofErr w:type="gramEnd"/>
      <w:r w:rsidRPr="003800A6">
        <w:t xml:space="preserve">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xml:space="preserve">, as specified in ITU-R recommendation SM.329 [14]. In some exceptional cases, requirements apply also closer than 10 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proofErr w:type="spellStart"/>
      <w:r w:rsidRPr="003800A6">
        <w:rPr>
          <w:i/>
        </w:rPr>
        <w:t>multi-band</w:t>
      </w:r>
      <w:proofErr w:type="spellEnd"/>
      <w:r w:rsidRPr="003800A6">
        <w:rPr>
          <w:i/>
        </w:rPr>
        <w:t xml:space="preserve"> RIB</w:t>
      </w:r>
      <w:r w:rsidRPr="003800A6">
        <w:t xml:space="preserve"> exclusion bands apply to each supported band.</w:t>
      </w:r>
    </w:p>
    <w:p w:rsidR="00B15E99" w:rsidRPr="003800A6" w:rsidRDefault="00B15E99" w:rsidP="00B15E99">
      <w:r w:rsidRPr="003800A6">
        <w:t xml:space="preserve">The requirements </w:t>
      </w:r>
      <w:proofErr w:type="gramStart"/>
      <w:r w:rsidRPr="003800A6">
        <w:t>applies</w:t>
      </w:r>
      <w:proofErr w:type="gramEnd"/>
      <w:r w:rsidRPr="003800A6">
        <w:t xml:space="preserve"> for both </w:t>
      </w:r>
      <w:r w:rsidRPr="003800A6">
        <w:rPr>
          <w:i/>
        </w:rPr>
        <w:t>single band</w:t>
      </w:r>
      <w:r w:rsidRPr="003800A6">
        <w:t xml:space="preserve"> </w:t>
      </w:r>
      <w:r w:rsidRPr="003800A6">
        <w:rPr>
          <w:i/>
        </w:rPr>
        <w:t xml:space="preserve">RIBs </w:t>
      </w:r>
      <w:r w:rsidRPr="003800A6">
        <w:t xml:space="preserve">and </w:t>
      </w:r>
      <w:proofErr w:type="spellStart"/>
      <w:r w:rsidRPr="003800A6">
        <w:rPr>
          <w:i/>
        </w:rPr>
        <w:t>multi-band</w:t>
      </w:r>
      <w:proofErr w:type="spellEnd"/>
      <w:r w:rsidRPr="003800A6">
        <w:t xml:space="preserve"> </w:t>
      </w:r>
      <w:r w:rsidRPr="003800A6">
        <w:rPr>
          <w:i/>
        </w:rPr>
        <w:t xml:space="preserve">RIBs </w:t>
      </w:r>
      <w:r w:rsidRPr="003800A6">
        <w:t xml:space="preserve">(except for frequencies at which exclusion bands or other </w:t>
      </w:r>
      <w:proofErr w:type="spellStart"/>
      <w:r w:rsidRPr="003800A6">
        <w:t>multi-band</w:t>
      </w:r>
      <w:proofErr w:type="spellEnd"/>
      <w:r w:rsidRPr="003800A6">
        <w:t xml:space="preserve"> provisions apply) and for all transmission modes foreseen by the manufacturer's specification. Unless otherwise stated, all requirements are measured as mean power.</w:t>
      </w:r>
    </w:p>
    <w:p w:rsidR="00B15E99" w:rsidRPr="003800A6" w:rsidRDefault="00B15E99" w:rsidP="00B15E99">
      <w:r w:rsidRPr="003800A6">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800A6">
        <w:rPr>
          <w:iCs/>
        </w:rPr>
        <w:t xml:space="preserve">as the corresponding applicable </w:t>
      </w:r>
      <w:r w:rsidRPr="003800A6">
        <w:rPr>
          <w:i/>
          <w:iCs/>
        </w:rPr>
        <w:t>non-AAS BS</w:t>
      </w:r>
      <w:r w:rsidRPr="003800A6">
        <w:rPr>
          <w:iCs/>
        </w:rPr>
        <w:t xml:space="preserve"> per transmitter requirement specified in </w:t>
      </w:r>
      <w:r w:rsidRPr="003800A6">
        <w:t>3GPP TS 25.104 [2], 3GPP TS 25.105 [3], 3GPP TS 36.104 [4] or 3GPP TS 37.104 [5]. For E-UTRA the limits will be 9dB lower and for UTRA FDD the limits will be 6dB lower</w:t>
      </w:r>
      <w:ins w:id="42" w:author="Johan Sköld" w:date="2018-09-27T10:21:00Z">
        <w:r w:rsidR="00571EA2" w:rsidRPr="00C629A6">
          <w:t>, unless stated differently in regional regulation</w:t>
        </w:r>
      </w:ins>
      <w:r w:rsidRPr="003800A6">
        <w:t xml:space="preserve">. </w:t>
      </w:r>
    </w:p>
    <w:p w:rsidR="00B15E99" w:rsidRPr="003800A6" w:rsidRDefault="00B15E99" w:rsidP="00B15E99">
      <w:r w:rsidRPr="003800A6">
        <w:t>The AAS BS requirements for spurious emissions limits which are specified for Band 46 in 3GPP TS 37.104 [5], are applicable for AAS BS.</w:t>
      </w:r>
    </w:p>
    <w:p w:rsidR="00B15E99" w:rsidRPr="003800A6" w:rsidRDefault="00B15E99" w:rsidP="00B15E99">
      <w:pPr>
        <w:pStyle w:val="Heading4"/>
      </w:pPr>
      <w:bookmarkStart w:id="43" w:name="_Toc518731881"/>
      <w:r w:rsidRPr="003800A6">
        <w:t>9.7.6.2</w:t>
      </w:r>
      <w:r w:rsidRPr="003800A6">
        <w:tab/>
        <w:t>MSR operation</w:t>
      </w:r>
      <w:bookmarkEnd w:id="43"/>
    </w:p>
    <w:p w:rsidR="00B15E99" w:rsidRPr="003800A6" w:rsidRDefault="00B15E99" w:rsidP="00B15E99">
      <w:pPr>
        <w:pStyle w:val="Heading5"/>
      </w:pPr>
      <w:bookmarkStart w:id="44" w:name="_Toc518731882"/>
      <w:r w:rsidRPr="003800A6">
        <w:t>9.7.6.2.1</w:t>
      </w:r>
      <w:r w:rsidRPr="003800A6">
        <w:tab/>
        <w:t>Minimum requirement for MSR operation</w:t>
      </w:r>
      <w:bookmarkEnd w:id="44"/>
      <w:r w:rsidRPr="003800A6">
        <w:tab/>
      </w:r>
    </w:p>
    <w:p w:rsidR="00B15E99" w:rsidRPr="003800A6" w:rsidRDefault="00B15E99" w:rsidP="00B15E99">
      <w:pPr>
        <w:pStyle w:val="Heading6"/>
      </w:pPr>
      <w:bookmarkStart w:id="45" w:name="_Toc518731883"/>
      <w:r w:rsidRPr="003800A6">
        <w:t>9.7.6.2.1.1</w:t>
      </w:r>
      <w:r w:rsidRPr="003800A6">
        <w:tab/>
        <w:t>Minimum requirement (Category A)</w:t>
      </w:r>
      <w:bookmarkEnd w:id="45"/>
    </w:p>
    <w:p w:rsidR="00B15E99" w:rsidRPr="003800A6" w:rsidRDefault="00B15E99" w:rsidP="00B15E99">
      <w:pPr>
        <w:keepNext/>
        <w:rPr>
          <w:rFonts w:cs="v5.0.0"/>
        </w:rPr>
      </w:pPr>
      <w:r w:rsidRPr="003800A6">
        <w:rPr>
          <w:rFonts w:cs="v5.0.0"/>
        </w:rPr>
        <w:t>The TRP of any spurious emission shall not exceed the limits in table 9.7.6.2.1.1-1</w:t>
      </w:r>
    </w:p>
    <w:p w:rsidR="00B15E99" w:rsidRPr="003800A6" w:rsidRDefault="00B15E99" w:rsidP="00B15E99">
      <w:pPr>
        <w:pStyle w:val="TH"/>
      </w:pPr>
      <w:r w:rsidRPr="003800A6">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15E99" w:rsidRPr="00FA0555" w:rsidTr="00AB06FD">
        <w:trPr>
          <w:cantSplit/>
          <w:jc w:val="center"/>
        </w:trPr>
        <w:tc>
          <w:tcPr>
            <w:tcW w:w="2376" w:type="dxa"/>
          </w:tcPr>
          <w:p w:rsidR="00B15E99" w:rsidRPr="00FA0555" w:rsidRDefault="00B15E99" w:rsidP="00AB06FD">
            <w:pPr>
              <w:pStyle w:val="TAH"/>
              <w:rPr>
                <w:rFonts w:cs="Arial"/>
              </w:rPr>
            </w:pPr>
            <w:r w:rsidRPr="00FA0555">
              <w:rPr>
                <w:rFonts w:cs="Arial"/>
              </w:rPr>
              <w:t>Frequency range</w:t>
            </w:r>
          </w:p>
        </w:tc>
        <w:tc>
          <w:tcPr>
            <w:tcW w:w="2052" w:type="dxa"/>
          </w:tcPr>
          <w:p w:rsidR="00B15E99" w:rsidRPr="00FA0555" w:rsidRDefault="00B15E99" w:rsidP="00AB06FD">
            <w:pPr>
              <w:pStyle w:val="TAH"/>
              <w:rPr>
                <w:rFonts w:cs="v5.0.0"/>
              </w:rPr>
            </w:pPr>
            <w:r w:rsidRPr="00FA0555">
              <w:rPr>
                <w:rFonts w:cs="v5.0.0"/>
              </w:rPr>
              <w:t>Maximum level</w:t>
            </w:r>
          </w:p>
        </w:tc>
        <w:tc>
          <w:tcPr>
            <w:tcW w:w="1440" w:type="dxa"/>
          </w:tcPr>
          <w:p w:rsidR="00B15E99" w:rsidRPr="00FA0555" w:rsidRDefault="00B15E99" w:rsidP="00AB06FD">
            <w:pPr>
              <w:pStyle w:val="TAH"/>
              <w:rPr>
                <w:rFonts w:cs="v5.0.0"/>
              </w:rPr>
            </w:pPr>
            <w:r w:rsidRPr="00FA0555">
              <w:rPr>
                <w:rFonts w:cs="v5.0.0"/>
              </w:rPr>
              <w:t>Measurement Bandwidth</w:t>
            </w:r>
          </w:p>
        </w:tc>
        <w:tc>
          <w:tcPr>
            <w:tcW w:w="2604" w:type="dxa"/>
          </w:tcPr>
          <w:p w:rsidR="00B15E99" w:rsidRPr="00FA0555" w:rsidRDefault="00B15E99" w:rsidP="00AB06FD">
            <w:pPr>
              <w:pStyle w:val="TAH"/>
              <w:rPr>
                <w:rFonts w:cs="v5.0.0"/>
              </w:rPr>
            </w:pPr>
            <w:r w:rsidRPr="00FA0555">
              <w:rPr>
                <w:rFonts w:cs="v5.0.0"/>
              </w:rPr>
              <w:t>NOTE</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30MHz </w:t>
            </w:r>
            <w:r w:rsidRPr="00FA0555">
              <w:rPr>
                <w:rFonts w:cs="v5.0.0"/>
              </w:rPr>
              <w:noBreakHyphen/>
              <w:t xml:space="preserve"> 1GHz</w:t>
            </w:r>
          </w:p>
        </w:tc>
        <w:tc>
          <w:tcPr>
            <w:tcW w:w="2052" w:type="dxa"/>
            <w:vMerge w:val="restart"/>
            <w:vAlign w:val="center"/>
          </w:tcPr>
          <w:p w:rsidR="00B15E99" w:rsidRPr="00FA0555" w:rsidRDefault="00B15E99" w:rsidP="00AB06FD">
            <w:pPr>
              <w:pStyle w:val="TAC"/>
              <w:rPr>
                <w:rFonts w:cs="v5.0.0"/>
              </w:rPr>
            </w:pPr>
            <w:r w:rsidRPr="00FA0555">
              <w:rPr>
                <w:rFonts w:cs="v5.0.0"/>
              </w:rPr>
              <w:t>-13 + X dBm</w:t>
            </w:r>
          </w:p>
          <w:p w:rsidR="00B15E99" w:rsidRPr="00FA0555" w:rsidRDefault="00B15E99" w:rsidP="00AB06FD">
            <w:pPr>
              <w:pStyle w:val="TAC"/>
              <w:rPr>
                <w:rFonts w:cs="v5.0.0"/>
              </w:rPr>
            </w:pPr>
          </w:p>
          <w:p w:rsidR="00B15E99" w:rsidRPr="00FA0555" w:rsidRDefault="00B15E99" w:rsidP="00AB06FD">
            <w:pPr>
              <w:pStyle w:val="TAC"/>
              <w:rPr>
                <w:rFonts w:cs="v5.0.0"/>
              </w:rPr>
            </w:pPr>
            <w:r w:rsidRPr="00FA0555">
              <w:rPr>
                <w:rFonts w:cs="v5.0.0"/>
              </w:rPr>
              <w:t>NOTE 4,</w:t>
            </w:r>
          </w:p>
        </w:tc>
        <w:tc>
          <w:tcPr>
            <w:tcW w:w="1440" w:type="dxa"/>
          </w:tcPr>
          <w:p w:rsidR="00B15E99" w:rsidRPr="00FA0555" w:rsidRDefault="00B15E99" w:rsidP="00AB06FD">
            <w:pPr>
              <w:pStyle w:val="TAC"/>
              <w:rPr>
                <w:rFonts w:cs="v5.0.0"/>
              </w:rPr>
            </w:pPr>
            <w:r w:rsidRPr="00FA0555">
              <w:rPr>
                <w:rFonts w:cs="v5.0.0"/>
              </w:rPr>
              <w:t>100 kHz</w:t>
            </w:r>
          </w:p>
        </w:tc>
        <w:tc>
          <w:tcPr>
            <w:tcW w:w="2604"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1GHz </w:t>
            </w:r>
            <w:r w:rsidRPr="00FA0555">
              <w:rPr>
                <w:rFonts w:cs="v5.0.0"/>
              </w:rPr>
              <w:noBreakHyphen/>
              <w:t xml:space="preserve"> 12.75 GHz</w:t>
            </w:r>
          </w:p>
        </w:tc>
        <w:tc>
          <w:tcPr>
            <w:tcW w:w="2052" w:type="dxa"/>
            <w:vMerge/>
          </w:tcPr>
          <w:p w:rsidR="00B15E99" w:rsidRPr="00FA0555" w:rsidRDefault="00B15E99" w:rsidP="00AB06FD">
            <w:pPr>
              <w:pStyle w:val="TAC"/>
              <w:rPr>
                <w:rFonts w:cs="v5.0.0"/>
              </w:rPr>
            </w:pPr>
          </w:p>
        </w:tc>
        <w:tc>
          <w:tcPr>
            <w:tcW w:w="1440" w:type="dxa"/>
          </w:tcPr>
          <w:p w:rsidR="00B15E99" w:rsidRPr="00FA0555" w:rsidRDefault="00B15E99" w:rsidP="00AB06FD">
            <w:pPr>
              <w:pStyle w:val="TAC"/>
              <w:rPr>
                <w:rFonts w:cs="v5.0.0"/>
              </w:rPr>
            </w:pPr>
            <w:r w:rsidRPr="00FA0555">
              <w:rPr>
                <w:rFonts w:cs="v5.0.0"/>
              </w:rPr>
              <w:t>1 MHz</w:t>
            </w:r>
          </w:p>
        </w:tc>
        <w:tc>
          <w:tcPr>
            <w:tcW w:w="2604"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12.75 GHz – </w:t>
            </w:r>
            <w:r w:rsidRPr="00FA0555">
              <w:rPr>
                <w:rFonts w:cs="Arial"/>
              </w:rPr>
              <w:t>5</w:t>
            </w:r>
            <w:r w:rsidRPr="00FA0555">
              <w:rPr>
                <w:rFonts w:cs="Arial"/>
                <w:vertAlign w:val="superscript"/>
              </w:rPr>
              <w:t>th</w:t>
            </w:r>
            <w:r w:rsidRPr="00FA0555">
              <w:rPr>
                <w:rFonts w:cs="Arial"/>
              </w:rPr>
              <w:t xml:space="preserve"> harmonic of the upper frequency edge of the DL operating band in GHz</w:t>
            </w:r>
          </w:p>
        </w:tc>
        <w:tc>
          <w:tcPr>
            <w:tcW w:w="2052" w:type="dxa"/>
            <w:vMerge/>
          </w:tcPr>
          <w:p w:rsidR="00B15E99" w:rsidRPr="00FA0555" w:rsidRDefault="00B15E99" w:rsidP="00AB06FD">
            <w:pPr>
              <w:pStyle w:val="TAC"/>
              <w:rPr>
                <w:rFonts w:cs="v5.0.0"/>
              </w:rPr>
            </w:pPr>
          </w:p>
        </w:tc>
        <w:tc>
          <w:tcPr>
            <w:tcW w:w="1440" w:type="dxa"/>
          </w:tcPr>
          <w:p w:rsidR="00B15E99" w:rsidRPr="00FA0555" w:rsidRDefault="00B15E99" w:rsidP="00AB06FD">
            <w:pPr>
              <w:pStyle w:val="TAC"/>
              <w:rPr>
                <w:rFonts w:cs="v5.0.0"/>
              </w:rPr>
            </w:pPr>
            <w:r w:rsidRPr="00FA0555">
              <w:rPr>
                <w:rFonts w:cs="v5.0.0"/>
              </w:rPr>
              <w:t>1 MHz</w:t>
            </w:r>
          </w:p>
          <w:p w:rsidR="00B15E99" w:rsidRPr="00FA0555" w:rsidRDefault="00B15E99" w:rsidP="00AB06FD">
            <w:pPr>
              <w:pStyle w:val="TAC"/>
              <w:rPr>
                <w:rFonts w:cs="v5.0.0"/>
              </w:rPr>
            </w:pPr>
          </w:p>
        </w:tc>
        <w:tc>
          <w:tcPr>
            <w:tcW w:w="2604" w:type="dxa"/>
          </w:tcPr>
          <w:p w:rsidR="00B15E99" w:rsidRPr="00FA0555" w:rsidRDefault="00B15E99" w:rsidP="00AB06FD">
            <w:pPr>
              <w:pStyle w:val="TAC"/>
              <w:rPr>
                <w:rFonts w:cs="Arial"/>
              </w:rPr>
            </w:pPr>
            <w:r w:rsidRPr="00FA0555">
              <w:rPr>
                <w:rFonts w:cs="Arial"/>
              </w:rPr>
              <w:t>NOTE 2, NOTE 3</w:t>
            </w:r>
          </w:p>
        </w:tc>
      </w:tr>
      <w:tr w:rsidR="00B15E99" w:rsidRPr="00FA0555" w:rsidTr="00AB06FD">
        <w:trPr>
          <w:cantSplit/>
          <w:jc w:val="center"/>
        </w:trPr>
        <w:tc>
          <w:tcPr>
            <w:tcW w:w="8472" w:type="dxa"/>
            <w:gridSpan w:val="4"/>
          </w:tcPr>
          <w:p w:rsidR="00B15E99" w:rsidRPr="00FA0555" w:rsidRDefault="00B15E99" w:rsidP="00AB06FD">
            <w:pPr>
              <w:pStyle w:val="TAN"/>
              <w:rPr>
                <w:rFonts w:cs="Arial"/>
              </w:rPr>
            </w:pPr>
            <w:r w:rsidRPr="00FA0555">
              <w:rPr>
                <w:rFonts w:cs="Arial"/>
              </w:rPr>
              <w:t>NOTE 1:</w:t>
            </w:r>
            <w:r w:rsidRPr="00FA0555">
              <w:rPr>
                <w:rFonts w:cs="Arial"/>
              </w:rPr>
              <w:tab/>
              <w:t>Bandwidth as in ITU-R SM.329 [14</w:t>
            </w:r>
            <w:proofErr w:type="gramStart"/>
            <w:r w:rsidRPr="00FA0555">
              <w:rPr>
                <w:rFonts w:cs="Arial"/>
              </w:rPr>
              <w:t>] ,</w:t>
            </w:r>
            <w:proofErr w:type="gramEnd"/>
            <w:r w:rsidRPr="00FA0555">
              <w:rPr>
                <w:rFonts w:cs="Arial"/>
              </w:rPr>
              <w:t xml:space="preserve"> s4.1</w:t>
            </w:r>
          </w:p>
          <w:p w:rsidR="00B15E99" w:rsidRPr="00FA0555" w:rsidRDefault="00B15E99" w:rsidP="00AB06FD">
            <w:pPr>
              <w:pStyle w:val="TAN"/>
              <w:rPr>
                <w:rFonts w:cs="Arial"/>
              </w:rPr>
            </w:pPr>
            <w:r w:rsidRPr="00FA0555">
              <w:rPr>
                <w:rFonts w:cs="Arial"/>
              </w:rPr>
              <w:t>NOTE 2:</w:t>
            </w:r>
            <w:r w:rsidRPr="00FA0555">
              <w:rPr>
                <w:rFonts w:cs="Arial"/>
              </w:rPr>
              <w:tab/>
              <w:t xml:space="preserve">Bandwidth as in ITU-R SM.329 </w:t>
            </w:r>
            <w:r w:rsidRPr="00FA0555">
              <w:rPr>
                <w:rFonts w:cs="v5.0.0"/>
              </w:rPr>
              <w:t>[14</w:t>
            </w:r>
            <w:proofErr w:type="gramStart"/>
            <w:r w:rsidRPr="00FA0555">
              <w:rPr>
                <w:rFonts w:cs="v5.0.0"/>
              </w:rPr>
              <w:t xml:space="preserve">] </w:t>
            </w:r>
            <w:r w:rsidRPr="00FA0555">
              <w:rPr>
                <w:rFonts w:cs="Arial"/>
              </w:rPr>
              <w:t>,</w:t>
            </w:r>
            <w:proofErr w:type="gramEnd"/>
            <w:r w:rsidRPr="00FA0555">
              <w:rPr>
                <w:rFonts w:cs="Arial"/>
              </w:rPr>
              <w:t xml:space="preserve"> s4.1. Upper frequency as in ITU-R SM.329 [14</w:t>
            </w:r>
            <w:proofErr w:type="gramStart"/>
            <w:r w:rsidRPr="00FA0555">
              <w:rPr>
                <w:rFonts w:cs="Arial"/>
              </w:rPr>
              <w:t>] ,</w:t>
            </w:r>
            <w:proofErr w:type="gramEnd"/>
            <w:r w:rsidRPr="00FA0555">
              <w:rPr>
                <w:rFonts w:cs="Arial"/>
              </w:rPr>
              <w:t xml:space="preserve"> s2.5 table 1</w:t>
            </w:r>
          </w:p>
          <w:p w:rsidR="00B15E99" w:rsidRPr="00FA0555" w:rsidRDefault="00B15E99" w:rsidP="00AB06FD">
            <w:pPr>
              <w:pStyle w:val="TAN"/>
              <w:rPr>
                <w:rFonts w:cs="Arial"/>
              </w:rPr>
            </w:pPr>
            <w:r w:rsidRPr="00FA0555">
              <w:rPr>
                <w:rFonts w:cs="Arial"/>
              </w:rPr>
              <w:t>NOTE 3:</w:t>
            </w:r>
            <w:r w:rsidRPr="00FA0555">
              <w:rPr>
                <w:rFonts w:cs="Arial"/>
              </w:rPr>
              <w:tab/>
              <w:t>Applies only for Bands 22, 42 and 43.</w:t>
            </w:r>
          </w:p>
          <w:p w:rsidR="00B15E99" w:rsidRPr="00FA0555" w:rsidRDefault="00B15E99" w:rsidP="00AB06FD">
            <w:pPr>
              <w:pStyle w:val="TAN"/>
              <w:rPr>
                <w:rFonts w:cs="Arial"/>
              </w:rPr>
            </w:pPr>
            <w:r w:rsidRPr="00FA0555">
              <w:rPr>
                <w:rFonts w:cs="Arial"/>
              </w:rPr>
              <w:t>NOTE 4:</w:t>
            </w:r>
            <w:r w:rsidRPr="00FA0555">
              <w:rPr>
                <w:rFonts w:cs="Arial"/>
              </w:rPr>
              <w:tab/>
              <w:t>X = 9 dB for E-UTRA, X = 6 dB for UTRA</w:t>
            </w:r>
            <w:ins w:id="46" w:author="Johan Sköld" w:date="2018-09-27T10:21:00Z">
              <w:r w:rsidR="00571EA2" w:rsidRPr="00C629A6">
                <w:t>, unless stated differently in regional regulation</w:t>
              </w:r>
            </w:ins>
            <w:r w:rsidRPr="00FA0555">
              <w:rPr>
                <w:rFonts w:cs="Arial"/>
              </w:rPr>
              <w:t xml:space="preserve">. </w:t>
            </w:r>
            <w:del w:id="47" w:author="Johan Sköld" w:date="2018-09-27T10:21:00Z">
              <w:r w:rsidRPr="00FA0555" w:rsidDel="00571EA2">
                <w:rPr>
                  <w:rFonts w:cs="Arial"/>
                </w:rPr>
                <w:delText xml:space="preserve">With the exception of </w:delText>
              </w:r>
              <w:r w:rsidRPr="00FA0555" w:rsidDel="00571EA2">
                <w:delText xml:space="preserve">operation in Region 2 where the FCC guidance for MIMO systems in [18] is applicable and any other territories where regulation requires, X=0dB. </w:delText>
              </w:r>
            </w:del>
          </w:p>
        </w:tc>
      </w:tr>
    </w:tbl>
    <w:p w:rsidR="00B15E99" w:rsidRPr="003800A6" w:rsidRDefault="00B15E99" w:rsidP="00B15E99"/>
    <w:p w:rsidR="00F95CF8" w:rsidRDefault="00F95CF8" w:rsidP="00F95CF8">
      <w:pPr>
        <w:pStyle w:val="EX"/>
        <w:ind w:left="360" w:hanging="360"/>
        <w:rPr>
          <w:rFonts w:ascii="Arial" w:hAnsi="Arial"/>
          <w:color w:val="0000FF"/>
          <w:sz w:val="28"/>
          <w:szCs w:val="28"/>
          <w:lang w:val="en-US"/>
        </w:rPr>
      </w:pPr>
      <w:bookmarkStart w:id="48" w:name="_Toc518731884"/>
      <w:r w:rsidRPr="00D147E6">
        <w:rPr>
          <w:rFonts w:ascii="Arial" w:hAnsi="Arial"/>
          <w:color w:val="0000FF"/>
          <w:sz w:val="28"/>
          <w:szCs w:val="28"/>
          <w:lang w:val="en-US"/>
        </w:rPr>
        <w:t>*********************End of change*****************</w:t>
      </w:r>
    </w:p>
    <w:p w:rsidR="00F95CF8" w:rsidRDefault="00F95CF8" w:rsidP="00F95CF8">
      <w:pPr>
        <w:pStyle w:val="EX"/>
        <w:ind w:left="360" w:hanging="360"/>
        <w:rPr>
          <w:rFonts w:ascii="Arial" w:hAnsi="Arial"/>
          <w:color w:val="0000FF"/>
          <w:sz w:val="28"/>
          <w:szCs w:val="28"/>
          <w:lang w:val="en-US"/>
        </w:rPr>
      </w:pPr>
    </w:p>
    <w:p w:rsidR="00F95CF8" w:rsidRDefault="00F95CF8" w:rsidP="00F95CF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B15E99" w:rsidRPr="003800A6" w:rsidRDefault="00B15E99" w:rsidP="00B15E99">
      <w:pPr>
        <w:pStyle w:val="Heading4"/>
      </w:pPr>
      <w:bookmarkStart w:id="49" w:name="_Toc518731889"/>
      <w:bookmarkEnd w:id="48"/>
      <w:r w:rsidRPr="003800A6">
        <w:t>9.7.6.3</w:t>
      </w:r>
      <w:r w:rsidRPr="003800A6">
        <w:tab/>
        <w:t>Minimum requirement for single RAT UTRA operation</w:t>
      </w:r>
      <w:bookmarkEnd w:id="49"/>
    </w:p>
    <w:p w:rsidR="00B15E99" w:rsidRPr="003800A6" w:rsidRDefault="00B15E99" w:rsidP="00B15E99">
      <w:pPr>
        <w:pStyle w:val="Heading5"/>
      </w:pPr>
      <w:bookmarkStart w:id="50" w:name="_Toc518731890"/>
      <w:r w:rsidRPr="003800A6">
        <w:t>9.7.6.3.1</w:t>
      </w:r>
      <w:r w:rsidRPr="003800A6">
        <w:tab/>
        <w:t>Mandatory Requirements</w:t>
      </w:r>
      <w:bookmarkEnd w:id="50"/>
    </w:p>
    <w:p w:rsidR="00B15E99" w:rsidRPr="003800A6" w:rsidRDefault="00B15E99" w:rsidP="00B15E99">
      <w:pPr>
        <w:pStyle w:val="Heading6"/>
      </w:pPr>
      <w:bookmarkStart w:id="51" w:name="_Toc518731891"/>
      <w:r w:rsidRPr="003800A6">
        <w:t>9.7.6.3.1.1</w:t>
      </w:r>
      <w:r w:rsidRPr="003800A6">
        <w:tab/>
        <w:t>Minimum requirement (Category A)</w:t>
      </w:r>
      <w:bookmarkEnd w:id="51"/>
    </w:p>
    <w:p w:rsidR="00B15E99" w:rsidRPr="003800A6" w:rsidRDefault="00B15E99" w:rsidP="00B15E99">
      <w:pPr>
        <w:rPr>
          <w:rFonts w:cs="v5.0.0"/>
        </w:rPr>
      </w:pPr>
      <w:r w:rsidRPr="003800A6">
        <w:rPr>
          <w:lang w:eastAsia="zh-CN"/>
        </w:rPr>
        <w:t>The minimum requirement for single RAT UTRA BS is the same as that defined for an MSR BS in subclause 9.7.6.2.1.1.</w:t>
      </w:r>
    </w:p>
    <w:p w:rsidR="00B15E99" w:rsidRPr="003800A6" w:rsidRDefault="00B15E99" w:rsidP="00B15E99">
      <w:pPr>
        <w:pStyle w:val="Heading6"/>
      </w:pPr>
      <w:bookmarkStart w:id="52" w:name="_Toc518731892"/>
      <w:r w:rsidRPr="003800A6">
        <w:t>9.7.6.3.1.2</w:t>
      </w:r>
      <w:r w:rsidRPr="003800A6">
        <w:tab/>
        <w:t>Minimum requirement (Category B)</w:t>
      </w:r>
      <w:bookmarkEnd w:id="52"/>
    </w:p>
    <w:p w:rsidR="00B15E99" w:rsidRPr="003800A6" w:rsidRDefault="00B15E99" w:rsidP="00B15E99">
      <w:pPr>
        <w:rPr>
          <w:rFonts w:cs="v5.0.0"/>
        </w:rPr>
      </w:pPr>
      <w:r w:rsidRPr="003800A6">
        <w:rPr>
          <w:rFonts w:cs="v5.0.0"/>
        </w:rPr>
        <w:t>The following limits shall be met in cases where Category B limits for spurious emissions, as defined in ITU-R Recommendation SM.329 [17], are applied.</w:t>
      </w:r>
    </w:p>
    <w:p w:rsidR="00B15E99" w:rsidRPr="003800A6" w:rsidRDefault="00B15E99" w:rsidP="00B15E99">
      <w:r w:rsidRPr="003800A6">
        <w:lastRenderedPageBreak/>
        <w:t>The TRP of any spurious emission shall not exceed the limits in table 9.7.6.2.1.1-2</w:t>
      </w:r>
    </w:p>
    <w:p w:rsidR="00B15E99" w:rsidRPr="003800A6" w:rsidRDefault="00B15E99" w:rsidP="00B15E99">
      <w:pPr>
        <w:pStyle w:val="TH"/>
      </w:pPr>
      <w:r w:rsidRPr="003800A6">
        <w:t xml:space="preserve">Table 9.7.6.3.1.2-1: </w:t>
      </w:r>
      <w:r w:rsidRPr="003800A6">
        <w:rPr>
          <w:i/>
        </w:rPr>
        <w:t>OTA AAS BS</w:t>
      </w:r>
      <w:r w:rsidRPr="003800A6">
        <w:t xml:space="preserve"> Mandatory spurious emissions limits, operating band I, II, III, IV, VII, X</w:t>
      </w:r>
      <w:r w:rsidRPr="003800A6">
        <w:rPr>
          <w:lang w:eastAsia="zh-CN"/>
        </w:rPr>
        <w:t>, XXII, XXV, XXXII</w:t>
      </w:r>
      <w:r w:rsidRPr="003800A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Band</w:t>
            </w:r>
          </w:p>
        </w:tc>
        <w:tc>
          <w:tcPr>
            <w:tcW w:w="1276" w:type="dxa"/>
          </w:tcPr>
          <w:p w:rsidR="00B15E99" w:rsidRPr="00FA0555" w:rsidRDefault="00B15E99" w:rsidP="00AB06FD">
            <w:pPr>
              <w:pStyle w:val="TAH"/>
              <w:rPr>
                <w:rFonts w:cs="Arial"/>
              </w:rPr>
            </w:pPr>
            <w:r w:rsidRPr="00FA0555">
              <w:rPr>
                <w:rFonts w:cs="Arial"/>
              </w:rPr>
              <w:t>Maximum Level</w:t>
            </w:r>
            <w:ins w:id="53" w:author="Johan Sköld" w:date="2018-09-27T10:26:00Z">
              <w:r w:rsidR="00571EA2">
                <w:rPr>
                  <w:rFonts w:cs="Arial"/>
                </w:rPr>
                <w:br/>
                <w:t>(Note 5)</w:t>
              </w:r>
            </w:ins>
          </w:p>
        </w:tc>
        <w:tc>
          <w:tcPr>
            <w:tcW w:w="1418" w:type="dxa"/>
          </w:tcPr>
          <w:p w:rsidR="00B15E99" w:rsidRPr="00FA0555" w:rsidRDefault="00B15E99" w:rsidP="00AB06FD">
            <w:pPr>
              <w:pStyle w:val="TAH"/>
              <w:rPr>
                <w:rFonts w:cs="Arial"/>
              </w:rPr>
            </w:pPr>
            <w:r w:rsidRPr="00FA0555">
              <w:rPr>
                <w:rFonts w:cs="Arial"/>
              </w:rPr>
              <w:t>Measurement Bandwidth</w:t>
            </w:r>
          </w:p>
        </w:tc>
        <w:tc>
          <w:tcPr>
            <w:tcW w:w="2519" w:type="dxa"/>
          </w:tcPr>
          <w:p w:rsidR="00B15E99" w:rsidRPr="00FA0555" w:rsidRDefault="00B15E99" w:rsidP="00AB06FD">
            <w:pPr>
              <w:pStyle w:val="TAH"/>
              <w:rPr>
                <w:rFonts w:cs="Arial"/>
              </w:rPr>
            </w:pPr>
            <w:r w:rsidRPr="00FA0555">
              <w:rPr>
                <w:rFonts w:cs="Arial"/>
                <w:i/>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1 GHz</w:t>
            </w:r>
          </w:p>
        </w:tc>
        <w:tc>
          <w:tcPr>
            <w:tcW w:w="1276" w:type="dxa"/>
          </w:tcPr>
          <w:p w:rsidR="00B15E99" w:rsidRPr="00FA0555" w:rsidRDefault="00571EA2" w:rsidP="00AB06FD">
            <w:pPr>
              <w:pStyle w:val="TAC"/>
              <w:rPr>
                <w:rFonts w:cs="Arial"/>
              </w:rPr>
            </w:pPr>
            <w:ins w:id="54" w:author="Johan Sköld" w:date="2018-09-27T10:28:00Z">
              <w:r>
                <w:rPr>
                  <w:rFonts w:cs="Arial"/>
                </w:rPr>
                <w:t>-36 + X</w:t>
              </w:r>
            </w:ins>
            <w:del w:id="55" w:author="Johan Sköld" w:date="2018-09-27T10:28:00Z">
              <w:r w:rsidR="00B15E99" w:rsidRPr="00FA0555" w:rsidDel="00571EA2">
                <w:rPr>
                  <w:rFonts w:cs="Arial"/>
                </w:rPr>
                <w:delText>-30</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 GHz </w:t>
            </w:r>
            <w:r w:rsidRPr="00FA0555">
              <w:rPr>
                <w:rFonts w:cs="Arial"/>
              </w:rPr>
              <w:sym w:font="Symbol" w:char="F0AB"/>
            </w:r>
            <w:r w:rsidRPr="00FA0555">
              <w:rPr>
                <w:rFonts w:cs="Arial"/>
              </w:rPr>
              <w:t xml:space="preserve"> F</w:t>
            </w:r>
            <w:r w:rsidRPr="00FA0555">
              <w:rPr>
                <w:rFonts w:cs="Arial"/>
                <w:vertAlign w:val="subscript"/>
              </w:rPr>
              <w:t>low</w:t>
            </w:r>
            <w:r w:rsidRPr="00FA0555">
              <w:rPr>
                <w:rFonts w:cs="Arial"/>
              </w:rPr>
              <w:t xml:space="preserve"> - 10 MHz </w:t>
            </w:r>
          </w:p>
        </w:tc>
        <w:tc>
          <w:tcPr>
            <w:tcW w:w="1276" w:type="dxa"/>
          </w:tcPr>
          <w:p w:rsidR="00B15E99" w:rsidRPr="00FA0555" w:rsidRDefault="00D5751D" w:rsidP="00AB06FD">
            <w:pPr>
              <w:pStyle w:val="TAC"/>
              <w:rPr>
                <w:rFonts w:cs="Arial"/>
              </w:rPr>
            </w:pPr>
            <w:ins w:id="56" w:author="Johan Sköld" w:date="2018-09-27T10:28:00Z">
              <w:r>
                <w:rPr>
                  <w:rFonts w:cs="Arial"/>
                </w:rPr>
                <w:t>-30 + X</w:t>
              </w:r>
            </w:ins>
            <w:del w:id="57" w:author="Johan Sköld" w:date="2018-09-27T10:28:00Z">
              <w:r w:rsidR="00B15E99" w:rsidRPr="00FA0555" w:rsidDel="00D5751D">
                <w:rPr>
                  <w:rFonts w:cs="Arial"/>
                </w:rPr>
                <w:delText>-24</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low</w:t>
            </w:r>
            <w:r w:rsidRPr="00FA0555">
              <w:rPr>
                <w:rFonts w:cs="Arial"/>
              </w:rPr>
              <w:t xml:space="preserve"> - 10 MHz </w:t>
            </w:r>
            <w:r w:rsidRPr="00FA0555">
              <w:rPr>
                <w:rFonts w:cs="Arial"/>
              </w:rPr>
              <w:sym w:font="Symbol" w:char="F0AB"/>
            </w:r>
            <w:r w:rsidRPr="00FA0555">
              <w:rPr>
                <w:rFonts w:cs="Arial"/>
              </w:rPr>
              <w:t xml:space="preserve"> </w:t>
            </w:r>
            <w:proofErr w:type="spellStart"/>
            <w:r w:rsidRPr="00FA0555">
              <w:rPr>
                <w:rFonts w:cs="Arial"/>
              </w:rPr>
              <w:t>F</w:t>
            </w:r>
            <w:r w:rsidRPr="00FA0555">
              <w:rPr>
                <w:rFonts w:cs="Arial"/>
                <w:vertAlign w:val="subscript"/>
              </w:rPr>
              <w:t>high</w:t>
            </w:r>
            <w:proofErr w:type="spellEnd"/>
            <w:r w:rsidRPr="00FA0555">
              <w:rPr>
                <w:rFonts w:cs="Arial"/>
              </w:rPr>
              <w:t xml:space="preserve"> + 10 MHz</w:t>
            </w:r>
          </w:p>
        </w:tc>
        <w:tc>
          <w:tcPr>
            <w:tcW w:w="1276" w:type="dxa"/>
          </w:tcPr>
          <w:p w:rsidR="00B15E99" w:rsidRPr="00FA0555" w:rsidRDefault="00D5751D" w:rsidP="00AB06FD">
            <w:pPr>
              <w:pStyle w:val="TAC"/>
              <w:rPr>
                <w:rFonts w:cs="Arial"/>
              </w:rPr>
            </w:pPr>
            <w:ins w:id="58" w:author="Johan Sköld" w:date="2018-09-27T10:28:00Z">
              <w:r>
                <w:rPr>
                  <w:rFonts w:cs="Arial"/>
                </w:rPr>
                <w:t>-15 + X</w:t>
              </w:r>
            </w:ins>
            <w:del w:id="59" w:author="Johan Sköld" w:date="2018-09-27T10:28:00Z">
              <w:r w:rsidR="00B15E99" w:rsidRPr="00FA0555" w:rsidDel="00D5751D">
                <w:rPr>
                  <w:rFonts w:cs="Arial"/>
                </w:rPr>
                <w:delText>-9</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proofErr w:type="spellStart"/>
            <w:r w:rsidRPr="00FA0555">
              <w:rPr>
                <w:rFonts w:cs="Arial"/>
              </w:rPr>
              <w:t>F</w:t>
            </w:r>
            <w:r w:rsidRPr="00FA0555">
              <w:rPr>
                <w:rFonts w:cs="Arial"/>
                <w:vertAlign w:val="subscript"/>
              </w:rPr>
              <w:t>high</w:t>
            </w:r>
            <w:proofErr w:type="spellEnd"/>
            <w:r w:rsidRPr="00FA0555">
              <w:rPr>
                <w:rFonts w:cs="Arial"/>
              </w:rPr>
              <w:t xml:space="preserve"> + 10 MHz </w:t>
            </w:r>
            <w:r w:rsidRPr="00FA0555">
              <w:rPr>
                <w:rFonts w:cs="Arial"/>
              </w:rPr>
              <w:sym w:font="Symbol" w:char="F0AB"/>
            </w:r>
            <w:r w:rsidRPr="00FA0555">
              <w:rPr>
                <w:rFonts w:cs="Arial"/>
              </w:rPr>
              <w:t xml:space="preserve"> 12.75 GHz</w:t>
            </w:r>
          </w:p>
        </w:tc>
        <w:tc>
          <w:tcPr>
            <w:tcW w:w="1276" w:type="dxa"/>
          </w:tcPr>
          <w:p w:rsidR="00B15E99" w:rsidRPr="00FA0555" w:rsidRDefault="00D5751D" w:rsidP="00AB06FD">
            <w:pPr>
              <w:pStyle w:val="TAC"/>
              <w:rPr>
                <w:rFonts w:cs="Arial"/>
              </w:rPr>
            </w:pPr>
            <w:ins w:id="60" w:author="Johan Sköld" w:date="2018-09-27T10:28:00Z">
              <w:r>
                <w:rPr>
                  <w:rFonts w:cs="Arial"/>
                </w:rPr>
                <w:t>-30 + X</w:t>
              </w:r>
            </w:ins>
            <w:del w:id="61" w:author="Johan Sköld" w:date="2018-09-27T10:28:00Z">
              <w:r w:rsidR="00B15E99" w:rsidRPr="00FA0555" w:rsidDel="00D5751D">
                <w:rPr>
                  <w:rFonts w:cs="Arial"/>
                </w:rPr>
                <w:delText>-24</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v5.0.0"/>
              </w:rPr>
              <w:t xml:space="preserve">12.75 GHz </w:t>
            </w:r>
            <w:r w:rsidRPr="00FA0555">
              <w:rPr>
                <w:rFonts w:cs="v5.0.0"/>
              </w:rPr>
              <w:noBreakHyphen/>
              <w:t xml:space="preserve"> </w:t>
            </w:r>
            <w:r w:rsidRPr="00FA0555">
              <w:rPr>
                <w:rFonts w:cs="Arial"/>
              </w:rPr>
              <w:t>5</w:t>
            </w:r>
            <w:r w:rsidRPr="00FA0555">
              <w:rPr>
                <w:rFonts w:cs="Arial"/>
                <w:vertAlign w:val="superscript"/>
              </w:rPr>
              <w:t>th</w:t>
            </w:r>
            <w:r w:rsidRPr="00FA0555">
              <w:rPr>
                <w:rFonts w:cs="Arial"/>
              </w:rPr>
              <w:t xml:space="preserve"> harmonic of the upper frequency edge of the DL operating band in GHz</w:t>
            </w:r>
          </w:p>
        </w:tc>
        <w:tc>
          <w:tcPr>
            <w:tcW w:w="1276" w:type="dxa"/>
          </w:tcPr>
          <w:p w:rsidR="00B15E99" w:rsidRPr="00FA0555" w:rsidRDefault="00D5751D" w:rsidP="00AB06FD">
            <w:pPr>
              <w:pStyle w:val="TAC"/>
              <w:rPr>
                <w:rFonts w:cs="Arial"/>
              </w:rPr>
            </w:pPr>
            <w:ins w:id="62" w:author="Johan Sköld" w:date="2018-09-27T10:28:00Z">
              <w:r>
                <w:rPr>
                  <w:rFonts w:cs="Arial"/>
                </w:rPr>
                <w:t>-30 + X</w:t>
              </w:r>
            </w:ins>
            <w:del w:id="63" w:author="Johan Sköld" w:date="2018-09-27T10:28:00Z">
              <w:r w:rsidR="00B15E99" w:rsidRPr="00FA0555" w:rsidDel="00D5751D">
                <w:rPr>
                  <w:rFonts w:cs="Arial"/>
                </w:rPr>
                <w:delText>-24</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 NOTE 4</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Recommendation SM.329 </w:t>
            </w:r>
            <w:r w:rsidRPr="00FA0555">
              <w:rPr>
                <w:rFonts w:cs="v5.0.0"/>
              </w:rPr>
              <w:t>[14]</w:t>
            </w:r>
            <w:r w:rsidRPr="00FA0555">
              <w:rPr>
                <w:rFonts w:cs="Arial"/>
              </w:rPr>
              <w:t>, s4.1</w:t>
            </w:r>
          </w:p>
          <w:p w:rsidR="00B15E99" w:rsidRPr="00FA0555" w:rsidRDefault="00B15E99" w:rsidP="00AB06FD">
            <w:pPr>
              <w:pStyle w:val="TAN"/>
              <w:rPr>
                <w:rFonts w:cs="v3.8.0"/>
              </w:rPr>
            </w:pPr>
            <w:r w:rsidRPr="00FA0555">
              <w:rPr>
                <w:rFonts w:cs="Arial"/>
              </w:rPr>
              <w:t>NOTE 2:</w:t>
            </w:r>
            <w:r w:rsidRPr="00FA0555">
              <w:rPr>
                <w:rFonts w:cs="Arial"/>
              </w:rPr>
              <w:tab/>
              <w:t xml:space="preserve">Limit based on ITU-R Recommendation </w:t>
            </w:r>
            <w:r w:rsidRPr="00FA0555">
              <w:rPr>
                <w:rFonts w:cs="v3.8.0"/>
              </w:rPr>
              <w:t xml:space="preserve">SM.329 </w:t>
            </w:r>
            <w:r w:rsidRPr="00FA0555">
              <w:rPr>
                <w:rFonts w:cs="v5.0.0"/>
              </w:rPr>
              <w:t>[14]</w:t>
            </w:r>
            <w:r w:rsidRPr="00FA0555">
              <w:rPr>
                <w:rFonts w:cs="v3.8.0"/>
              </w:rPr>
              <w:t>, s4.3 and Annex 7</w:t>
            </w:r>
          </w:p>
          <w:p w:rsidR="00B15E99" w:rsidRPr="00FA0555" w:rsidRDefault="00B15E99" w:rsidP="00AB06FD">
            <w:pPr>
              <w:pStyle w:val="TAN"/>
              <w:rPr>
                <w:rFonts w:cs="v3.8.0"/>
              </w:rPr>
            </w:pPr>
            <w:r w:rsidRPr="00FA0555">
              <w:rPr>
                <w:rFonts w:cs="Arial"/>
              </w:rPr>
              <w:t>NOTE 3:</w:t>
            </w:r>
            <w:r w:rsidRPr="00FA0555">
              <w:rPr>
                <w:rFonts w:cs="Arial"/>
              </w:rPr>
              <w:tab/>
              <w:t xml:space="preserve">Bandwidth as in ITU-R Recommendation SM.329 </w:t>
            </w:r>
            <w:r w:rsidRPr="00FA0555">
              <w:rPr>
                <w:rFonts w:cs="v5.0.0"/>
              </w:rPr>
              <w:t>[14]</w:t>
            </w:r>
            <w:r w:rsidRPr="00FA0555">
              <w:rPr>
                <w:rFonts w:cs="Arial"/>
              </w:rPr>
              <w:t xml:space="preserve">, s4.1. Upper frequency as in ITU-R </w:t>
            </w:r>
            <w:r w:rsidRPr="00FA0555">
              <w:rPr>
                <w:rFonts w:cs="v3.8.0"/>
              </w:rPr>
              <w:t xml:space="preserve">SM.329 </w:t>
            </w:r>
            <w:r w:rsidRPr="00FA0555">
              <w:rPr>
                <w:rFonts w:cs="v5.0.0"/>
              </w:rPr>
              <w:t>[17]</w:t>
            </w:r>
            <w:r w:rsidRPr="00FA0555">
              <w:rPr>
                <w:rFonts w:cs="v3.8.0"/>
              </w:rPr>
              <w:t>, s2.5 table 1</w:t>
            </w:r>
          </w:p>
          <w:p w:rsidR="00B15E99" w:rsidRDefault="00B15E99" w:rsidP="00AB06FD">
            <w:pPr>
              <w:pStyle w:val="TAN"/>
              <w:rPr>
                <w:ins w:id="64" w:author="Johan Sköld" w:date="2018-09-27T10:25:00Z"/>
                <w:rFonts w:cs="Arial"/>
              </w:rPr>
            </w:pPr>
            <w:r w:rsidRPr="00FA0555">
              <w:rPr>
                <w:rFonts w:cs="Arial"/>
              </w:rPr>
              <w:t>NOTE 4:</w:t>
            </w:r>
            <w:r w:rsidRPr="00FA0555">
              <w:rPr>
                <w:rFonts w:cs="Arial"/>
              </w:rPr>
              <w:tab/>
              <w:t>Applies only for Band XXII</w:t>
            </w:r>
          </w:p>
          <w:p w:rsidR="00571EA2" w:rsidRPr="00FA0555" w:rsidRDefault="00571EA2" w:rsidP="00AB06FD">
            <w:pPr>
              <w:pStyle w:val="TAN"/>
              <w:rPr>
                <w:rFonts w:cs="Arial"/>
              </w:rPr>
            </w:pPr>
            <w:ins w:id="65" w:author="Johan Sköld" w:date="2018-09-27T10:25:00Z">
              <w:r>
                <w:rPr>
                  <w:rFonts w:cs="Arial"/>
                </w:rPr>
                <w:t>NOTE 5:</w:t>
              </w:r>
              <w:r>
                <w:rPr>
                  <w:rFonts w:cs="Arial"/>
                </w:rPr>
                <w:tab/>
              </w:r>
            </w:ins>
            <w:ins w:id="66" w:author="Johan Sköld" w:date="2018-09-27T10:26:00Z">
              <w:r w:rsidRPr="00FA0555">
                <w:rPr>
                  <w:rFonts w:cs="Arial"/>
                </w:rPr>
                <w:t>X = 6 dB</w:t>
              </w:r>
              <w:r w:rsidRPr="00C629A6">
                <w:t>, unless stated differently in regional regulation</w:t>
              </w:r>
              <w:r w:rsidRPr="00FA0555">
                <w:rPr>
                  <w:rFonts w:cs="Arial"/>
                </w:rPr>
                <w:t>.</w:t>
              </w:r>
            </w:ins>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Key:</w:t>
            </w:r>
            <w:r w:rsidRPr="00FA0555">
              <w:rPr>
                <w:rFonts w:cs="Arial"/>
              </w:rPr>
              <w:tab/>
            </w:r>
          </w:p>
          <w:p w:rsidR="00B15E99" w:rsidRPr="00FA0555" w:rsidRDefault="00B15E99" w:rsidP="00AB06FD">
            <w:pPr>
              <w:pStyle w:val="TAN"/>
              <w:rPr>
                <w:rFonts w:cs="Arial"/>
              </w:rPr>
            </w:pPr>
            <w:r w:rsidRPr="00FA0555">
              <w:rPr>
                <w:rFonts w:cs="Arial"/>
              </w:rPr>
              <w:t>F</w:t>
            </w:r>
            <w:r w:rsidRPr="00FA0555">
              <w:rPr>
                <w:rFonts w:cs="Arial"/>
                <w:vertAlign w:val="subscript"/>
              </w:rPr>
              <w:t>low</w:t>
            </w:r>
            <w:r w:rsidRPr="00FA0555">
              <w:rPr>
                <w:rFonts w:cs="Arial"/>
              </w:rPr>
              <w:t>:</w:t>
            </w:r>
            <w:r w:rsidRPr="00FA0555">
              <w:rPr>
                <w:rFonts w:cs="Arial"/>
              </w:rPr>
              <w:tab/>
              <w:t>The lowest downlink frequency of the operating band as defined in subclause 4.7</w:t>
            </w:r>
          </w:p>
          <w:p w:rsidR="00B15E99" w:rsidRPr="00FA0555" w:rsidRDefault="00B15E99" w:rsidP="00AB06FD">
            <w:pPr>
              <w:pStyle w:val="TAN"/>
              <w:rPr>
                <w:rFonts w:cs="Arial"/>
              </w:rPr>
            </w:pPr>
            <w:proofErr w:type="spellStart"/>
            <w:r w:rsidRPr="00FA0555">
              <w:rPr>
                <w:rFonts w:cs="Arial"/>
              </w:rPr>
              <w:t>F</w:t>
            </w:r>
            <w:r w:rsidRPr="00FA0555">
              <w:rPr>
                <w:rFonts w:cs="Arial"/>
                <w:vertAlign w:val="subscript"/>
              </w:rPr>
              <w:t>high</w:t>
            </w:r>
            <w:proofErr w:type="spellEnd"/>
            <w:r w:rsidRPr="00FA0555">
              <w:rPr>
                <w:rFonts w:cs="Arial"/>
              </w:rPr>
              <w:t>:</w:t>
            </w:r>
            <w:r w:rsidRPr="00FA0555">
              <w:rPr>
                <w:rFonts w:cs="Arial"/>
              </w:rPr>
              <w:tab/>
              <w:t>The highest downlink frequency of the operating band as defined in subclause 4.7</w:t>
            </w:r>
          </w:p>
        </w:tc>
      </w:tr>
    </w:tbl>
    <w:p w:rsidR="00B15E99" w:rsidRPr="003800A6" w:rsidRDefault="00B15E99" w:rsidP="00B15E99"/>
    <w:p w:rsidR="00B15E99" w:rsidRPr="003800A6" w:rsidRDefault="00B15E99" w:rsidP="00B15E99">
      <w:pPr>
        <w:pStyle w:val="TH"/>
      </w:pPr>
      <w:r w:rsidRPr="003800A6">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Band</w:t>
            </w:r>
          </w:p>
        </w:tc>
        <w:tc>
          <w:tcPr>
            <w:tcW w:w="1276" w:type="dxa"/>
          </w:tcPr>
          <w:p w:rsidR="00B15E99" w:rsidRPr="00FA0555" w:rsidRDefault="00B15E99" w:rsidP="00AB06FD">
            <w:pPr>
              <w:pStyle w:val="TAH"/>
              <w:rPr>
                <w:rFonts w:cs="Arial"/>
              </w:rPr>
            </w:pPr>
            <w:r w:rsidRPr="00FA0555">
              <w:rPr>
                <w:rFonts w:cs="Arial"/>
              </w:rPr>
              <w:t>Maximum Level</w:t>
            </w:r>
            <w:ins w:id="67" w:author="Johan Sköld" w:date="2018-09-27T10:29:00Z">
              <w:r w:rsidR="00D5751D">
                <w:rPr>
                  <w:rFonts w:cs="Arial"/>
                </w:rPr>
                <w:br/>
                <w:t xml:space="preserve">(Note </w:t>
              </w:r>
            </w:ins>
            <w:ins w:id="68" w:author="Johan Sköld" w:date="2018-09-27T10:32:00Z">
              <w:r w:rsidR="00D5751D">
                <w:rPr>
                  <w:rFonts w:cs="Arial"/>
                </w:rPr>
                <w:t>4</w:t>
              </w:r>
            </w:ins>
            <w:ins w:id="69" w:author="Johan Sköld" w:date="2018-09-27T10:29:00Z">
              <w:r w:rsidR="00D5751D">
                <w:rPr>
                  <w:rFonts w:cs="Arial"/>
                </w:rPr>
                <w:t>)</w:t>
              </w:r>
            </w:ins>
          </w:p>
        </w:tc>
        <w:tc>
          <w:tcPr>
            <w:tcW w:w="1418" w:type="dxa"/>
          </w:tcPr>
          <w:p w:rsidR="00B15E99" w:rsidRPr="00FA0555" w:rsidRDefault="00B15E99" w:rsidP="00AB06FD">
            <w:pPr>
              <w:pStyle w:val="TAH"/>
              <w:rPr>
                <w:rFonts w:cs="Arial"/>
              </w:rPr>
            </w:pPr>
            <w:r w:rsidRPr="00FA0555">
              <w:rPr>
                <w:rFonts w:cs="Arial"/>
              </w:rPr>
              <w:t>Measurement Bandwidth</w:t>
            </w:r>
          </w:p>
        </w:tc>
        <w:tc>
          <w:tcPr>
            <w:tcW w:w="2519" w:type="dxa"/>
          </w:tcPr>
          <w:p w:rsidR="00B15E99" w:rsidRPr="00FA0555" w:rsidRDefault="00B15E99" w:rsidP="00AB06FD">
            <w:pPr>
              <w:pStyle w:val="TAH"/>
              <w:rPr>
                <w:rFonts w:cs="Arial"/>
              </w:rPr>
            </w:pPr>
            <w:r w:rsidRPr="00FA0555">
              <w:rPr>
                <w:rFonts w:cs="Arial"/>
                <w:i/>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F</w:t>
            </w:r>
            <w:r w:rsidRPr="00FA0555">
              <w:rPr>
                <w:rFonts w:cs="Arial"/>
                <w:vertAlign w:val="subscript"/>
              </w:rPr>
              <w:t>low</w:t>
            </w:r>
            <w:r w:rsidRPr="00FA0555">
              <w:rPr>
                <w:rFonts w:cs="Arial"/>
              </w:rPr>
              <w:t xml:space="preserve"> - 10 MHz</w:t>
            </w:r>
          </w:p>
        </w:tc>
        <w:tc>
          <w:tcPr>
            <w:tcW w:w="1276" w:type="dxa"/>
          </w:tcPr>
          <w:p w:rsidR="00B15E99" w:rsidRPr="00FA0555" w:rsidRDefault="00D5751D" w:rsidP="00AB06FD">
            <w:pPr>
              <w:pStyle w:val="TAC"/>
              <w:rPr>
                <w:rFonts w:cs="Arial"/>
              </w:rPr>
            </w:pPr>
            <w:ins w:id="70" w:author="Johan Sköld" w:date="2018-09-27T10:30:00Z">
              <w:r>
                <w:rPr>
                  <w:rFonts w:cs="Arial"/>
                </w:rPr>
                <w:t>-36 +</w:t>
              </w:r>
            </w:ins>
            <w:ins w:id="71" w:author="Johan Sköld" w:date="2018-09-27T10:31:00Z">
              <w:r>
                <w:rPr>
                  <w:rFonts w:cs="Arial"/>
                </w:rPr>
                <w:t xml:space="preserve"> X</w:t>
              </w:r>
            </w:ins>
            <w:del w:id="72" w:author="Johan Sköld" w:date="2018-09-27T10:30:00Z">
              <w:r w:rsidR="00B15E99" w:rsidRPr="00FA0555" w:rsidDel="00D5751D">
                <w:rPr>
                  <w:rFonts w:cs="Arial"/>
                </w:rPr>
                <w:delText>-30</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low</w:t>
            </w:r>
            <w:r w:rsidRPr="00FA0555">
              <w:rPr>
                <w:rFonts w:cs="Arial"/>
              </w:rPr>
              <w:t xml:space="preserve"> - 10 MHz </w:t>
            </w:r>
            <w:r w:rsidRPr="00FA0555">
              <w:rPr>
                <w:rFonts w:cs="Arial"/>
              </w:rPr>
              <w:sym w:font="Symbol" w:char="F0AB"/>
            </w:r>
            <w:r w:rsidRPr="00FA0555">
              <w:rPr>
                <w:rFonts w:cs="Arial"/>
              </w:rPr>
              <w:t xml:space="preserve"> </w:t>
            </w:r>
            <w:proofErr w:type="spellStart"/>
            <w:r w:rsidRPr="00FA0555">
              <w:rPr>
                <w:rFonts w:cs="Arial"/>
              </w:rPr>
              <w:t>F</w:t>
            </w:r>
            <w:r w:rsidRPr="00FA0555">
              <w:rPr>
                <w:rFonts w:cs="Arial"/>
                <w:vertAlign w:val="subscript"/>
              </w:rPr>
              <w:t>high</w:t>
            </w:r>
            <w:proofErr w:type="spellEnd"/>
            <w:r w:rsidRPr="00FA0555">
              <w:rPr>
                <w:rFonts w:cs="Arial"/>
              </w:rPr>
              <w:t xml:space="preserve"> + 10 MHz</w:t>
            </w:r>
          </w:p>
        </w:tc>
        <w:tc>
          <w:tcPr>
            <w:tcW w:w="1276" w:type="dxa"/>
          </w:tcPr>
          <w:p w:rsidR="00B15E99" w:rsidRPr="00FA0555" w:rsidRDefault="00D5751D" w:rsidP="00AB06FD">
            <w:pPr>
              <w:pStyle w:val="TAC"/>
              <w:rPr>
                <w:rFonts w:cs="Arial"/>
              </w:rPr>
            </w:pPr>
            <w:ins w:id="73" w:author="Johan Sköld" w:date="2018-09-27T10:30:00Z">
              <w:r>
                <w:rPr>
                  <w:rFonts w:cs="Arial"/>
                </w:rPr>
                <w:t>-16 +</w:t>
              </w:r>
            </w:ins>
            <w:ins w:id="74" w:author="Johan Sköld" w:date="2018-09-27T10:31:00Z">
              <w:r>
                <w:rPr>
                  <w:rFonts w:cs="Arial"/>
                </w:rPr>
                <w:t xml:space="preserve"> X</w:t>
              </w:r>
            </w:ins>
            <w:del w:id="75" w:author="Johan Sköld" w:date="2018-09-27T10:30:00Z">
              <w:r w:rsidR="00B15E99" w:rsidRPr="00FA0555" w:rsidDel="00D5751D">
                <w:rPr>
                  <w:rFonts w:cs="Arial"/>
                </w:rPr>
                <w:delText>-10</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proofErr w:type="spellStart"/>
            <w:r w:rsidRPr="00FA0555">
              <w:rPr>
                <w:rFonts w:cs="Arial"/>
              </w:rPr>
              <w:t>F</w:t>
            </w:r>
            <w:r w:rsidRPr="00FA0555">
              <w:rPr>
                <w:rFonts w:cs="Arial"/>
                <w:vertAlign w:val="subscript"/>
              </w:rPr>
              <w:t>high</w:t>
            </w:r>
            <w:proofErr w:type="spellEnd"/>
            <w:r w:rsidRPr="00FA0555">
              <w:rPr>
                <w:rFonts w:cs="Arial"/>
              </w:rPr>
              <w:t xml:space="preserve"> + 10 MHz </w:t>
            </w:r>
            <w:r w:rsidRPr="00FA0555">
              <w:rPr>
                <w:rFonts w:cs="Arial"/>
              </w:rPr>
              <w:sym w:font="Symbol" w:char="F0AB"/>
            </w:r>
            <w:r w:rsidRPr="00FA0555">
              <w:rPr>
                <w:rFonts w:cs="Arial"/>
              </w:rPr>
              <w:t xml:space="preserve"> 1 GHz</w:t>
            </w:r>
          </w:p>
        </w:tc>
        <w:tc>
          <w:tcPr>
            <w:tcW w:w="1276" w:type="dxa"/>
          </w:tcPr>
          <w:p w:rsidR="00B15E99" w:rsidRPr="00FA0555" w:rsidRDefault="00D5751D" w:rsidP="00AB06FD">
            <w:pPr>
              <w:pStyle w:val="TAC"/>
              <w:rPr>
                <w:rFonts w:cs="Arial"/>
              </w:rPr>
            </w:pPr>
            <w:ins w:id="76" w:author="Johan Sköld" w:date="2018-09-27T10:30:00Z">
              <w:r>
                <w:rPr>
                  <w:rFonts w:cs="Arial"/>
                </w:rPr>
                <w:t>-36 +</w:t>
              </w:r>
            </w:ins>
            <w:ins w:id="77" w:author="Johan Sköld" w:date="2018-09-27T10:31:00Z">
              <w:r>
                <w:rPr>
                  <w:rFonts w:cs="Arial"/>
                </w:rPr>
                <w:t xml:space="preserve"> X</w:t>
              </w:r>
            </w:ins>
            <w:del w:id="78" w:author="Johan Sköld" w:date="2018-09-27T10:30:00Z">
              <w:r w:rsidR="00B15E99" w:rsidRPr="00FA0555" w:rsidDel="00D5751D">
                <w:rPr>
                  <w:rFonts w:cs="Arial"/>
                </w:rPr>
                <w:delText>-30</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1GHz </w:t>
            </w:r>
            <w:r w:rsidRPr="00FA0555">
              <w:rPr>
                <w:rFonts w:cs="Arial"/>
              </w:rPr>
              <w:sym w:font="Symbol" w:char="F0AB"/>
            </w:r>
            <w:r w:rsidRPr="00FA0555">
              <w:rPr>
                <w:rFonts w:cs="Arial"/>
              </w:rPr>
              <w:t xml:space="preserve"> 12.75GHz</w:t>
            </w:r>
          </w:p>
        </w:tc>
        <w:tc>
          <w:tcPr>
            <w:tcW w:w="1276" w:type="dxa"/>
          </w:tcPr>
          <w:p w:rsidR="00B15E99" w:rsidRPr="00FA0555" w:rsidRDefault="00D5751D" w:rsidP="00AB06FD">
            <w:pPr>
              <w:pStyle w:val="TAC"/>
              <w:rPr>
                <w:rFonts w:cs="Arial"/>
              </w:rPr>
            </w:pPr>
            <w:ins w:id="79" w:author="Johan Sköld" w:date="2018-09-27T10:30:00Z">
              <w:r>
                <w:rPr>
                  <w:rFonts w:cs="Arial"/>
                </w:rPr>
                <w:t>-30 +</w:t>
              </w:r>
            </w:ins>
            <w:ins w:id="80" w:author="Johan Sköld" w:date="2018-09-27T10:31:00Z">
              <w:r>
                <w:rPr>
                  <w:rFonts w:cs="Arial"/>
                </w:rPr>
                <w:t xml:space="preserve"> X</w:t>
              </w:r>
            </w:ins>
            <w:del w:id="81" w:author="Johan Sköld" w:date="2018-09-27T10:30:00Z">
              <w:r w:rsidR="00B15E99" w:rsidRPr="00FA0555" w:rsidDel="00D5751D">
                <w:rPr>
                  <w:rFonts w:cs="Arial"/>
                </w:rPr>
                <w:delText>-24</w:delText>
              </w:r>
            </w:del>
            <w:r w:rsidR="00B15E99"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Recommendation SM.329 </w:t>
            </w:r>
            <w:r w:rsidRPr="00FA0555">
              <w:rPr>
                <w:rFonts w:cs="v5.0.0"/>
              </w:rPr>
              <w:t>[17]</w:t>
            </w:r>
            <w:r w:rsidRPr="00FA0555">
              <w:rPr>
                <w:rFonts w:cs="Arial"/>
              </w:rPr>
              <w:t>, s4.1</w:t>
            </w:r>
          </w:p>
          <w:p w:rsidR="00B15E99" w:rsidRPr="00FA0555" w:rsidRDefault="00B15E99" w:rsidP="00AB06FD">
            <w:pPr>
              <w:pStyle w:val="TAN"/>
              <w:rPr>
                <w:rFonts w:cs="v3.8.0"/>
              </w:rPr>
            </w:pPr>
            <w:r w:rsidRPr="00FA0555">
              <w:rPr>
                <w:rFonts w:cs="Arial"/>
              </w:rPr>
              <w:t>NOTE 2:</w:t>
            </w:r>
            <w:r w:rsidRPr="00FA0555">
              <w:rPr>
                <w:rFonts w:cs="Arial"/>
              </w:rPr>
              <w:tab/>
              <w:t xml:space="preserve">Limit based on ITU-R Recommendation </w:t>
            </w:r>
            <w:r w:rsidRPr="00FA0555">
              <w:rPr>
                <w:rFonts w:cs="v3.8.0"/>
              </w:rPr>
              <w:t xml:space="preserve">SM.329 </w:t>
            </w:r>
            <w:r w:rsidRPr="00FA0555">
              <w:rPr>
                <w:rFonts w:cs="v5.0.0"/>
              </w:rPr>
              <w:t>[17]</w:t>
            </w:r>
            <w:r w:rsidRPr="00FA0555">
              <w:rPr>
                <w:rFonts w:cs="v3.8.0"/>
              </w:rPr>
              <w:t>, s4.3 and Annex 7</w:t>
            </w:r>
          </w:p>
          <w:p w:rsidR="00D5751D" w:rsidRDefault="00B15E99" w:rsidP="00D5751D">
            <w:pPr>
              <w:pStyle w:val="TAN"/>
              <w:rPr>
                <w:ins w:id="82" w:author="Johan Sköld" w:date="2018-09-27T10:29:00Z"/>
                <w:rFonts w:cs="Arial"/>
              </w:rPr>
            </w:pPr>
            <w:r w:rsidRPr="00FA0555">
              <w:rPr>
                <w:rFonts w:cs="Arial"/>
              </w:rPr>
              <w:t>NOTE 3:</w:t>
            </w:r>
            <w:r w:rsidRPr="00FA0555">
              <w:rPr>
                <w:rFonts w:cs="Arial"/>
              </w:rPr>
              <w:tab/>
              <w:t xml:space="preserve">Bandwidth as in ITU-R Recommendation SM.329 </w:t>
            </w:r>
            <w:r w:rsidRPr="00FA0555">
              <w:rPr>
                <w:rFonts w:cs="v5.0.0"/>
              </w:rPr>
              <w:t>[17]</w:t>
            </w:r>
            <w:r w:rsidRPr="00FA0555">
              <w:rPr>
                <w:rFonts w:cs="Arial"/>
              </w:rPr>
              <w:t xml:space="preserve">, s4.1. Upper frequency as in ITU-R </w:t>
            </w:r>
            <w:r w:rsidRPr="00FA0555">
              <w:rPr>
                <w:rFonts w:cs="v3.8.0"/>
              </w:rPr>
              <w:t xml:space="preserve">SM.329 </w:t>
            </w:r>
            <w:r w:rsidRPr="00FA0555">
              <w:rPr>
                <w:rFonts w:cs="v5.0.0"/>
              </w:rPr>
              <w:t>[17]</w:t>
            </w:r>
            <w:r w:rsidRPr="00FA0555">
              <w:rPr>
                <w:rFonts w:cs="v3.8.0"/>
              </w:rPr>
              <w:t>, s2.5 table 1</w:t>
            </w:r>
            <w:ins w:id="83" w:author="Johan Sköld" w:date="2018-09-27T10:29:00Z">
              <w:r w:rsidR="00D5751D">
                <w:rPr>
                  <w:rFonts w:cs="Arial"/>
                </w:rPr>
                <w:t xml:space="preserve"> </w:t>
              </w:r>
            </w:ins>
          </w:p>
          <w:p w:rsidR="00B15E99" w:rsidRPr="00FA0555" w:rsidRDefault="00D5751D" w:rsidP="00D5751D">
            <w:pPr>
              <w:pStyle w:val="TAN"/>
              <w:rPr>
                <w:rFonts w:cs="Arial"/>
              </w:rPr>
            </w:pPr>
            <w:ins w:id="84" w:author="Johan Sköld" w:date="2018-09-27T10:29:00Z">
              <w:r>
                <w:rPr>
                  <w:rFonts w:cs="Arial"/>
                </w:rPr>
                <w:t xml:space="preserve">NOTE </w:t>
              </w:r>
            </w:ins>
            <w:ins w:id="85" w:author="Johan Sköld" w:date="2018-09-27T10:32:00Z">
              <w:r>
                <w:rPr>
                  <w:rFonts w:cs="Arial"/>
                </w:rPr>
                <w:t>4</w:t>
              </w:r>
            </w:ins>
            <w:ins w:id="86" w:author="Johan Sköld" w:date="2018-09-27T10:29:00Z">
              <w:r>
                <w:rPr>
                  <w:rFonts w:cs="Arial"/>
                </w:rPr>
                <w:t>:</w:t>
              </w:r>
              <w:r>
                <w:rPr>
                  <w:rFonts w:cs="Arial"/>
                </w:rPr>
                <w:tab/>
              </w:r>
              <w:r w:rsidRPr="00FA0555">
                <w:rPr>
                  <w:rFonts w:cs="Arial"/>
                </w:rPr>
                <w:t>X = 6 dB</w:t>
              </w:r>
              <w:r w:rsidRPr="00C629A6">
                <w:t>, unless stated differently in regional regulation</w:t>
              </w:r>
              <w:r w:rsidRPr="00FA0555">
                <w:rPr>
                  <w:rFonts w:cs="Arial"/>
                </w:rPr>
                <w:t>.</w:t>
              </w:r>
            </w:ins>
          </w:p>
        </w:tc>
      </w:tr>
      <w:tr w:rsidR="00B15E99" w:rsidRPr="00FA0555" w:rsidTr="00AB06FD">
        <w:trPr>
          <w:cantSplit/>
          <w:jc w:val="center"/>
        </w:trPr>
        <w:tc>
          <w:tcPr>
            <w:tcW w:w="8189" w:type="dxa"/>
            <w:gridSpan w:val="4"/>
          </w:tcPr>
          <w:p w:rsidR="00B15E99" w:rsidRPr="00FA0555" w:rsidRDefault="00B15E99" w:rsidP="00AB06FD">
            <w:pPr>
              <w:pStyle w:val="TAN"/>
              <w:tabs>
                <w:tab w:val="left" w:pos="795"/>
              </w:tabs>
              <w:rPr>
                <w:rFonts w:cs="Arial"/>
              </w:rPr>
            </w:pPr>
            <w:r w:rsidRPr="00FA0555">
              <w:rPr>
                <w:rFonts w:cs="Arial"/>
              </w:rPr>
              <w:t>Key:</w:t>
            </w:r>
            <w:r w:rsidRPr="00FA0555">
              <w:rPr>
                <w:rFonts w:cs="Arial"/>
              </w:rPr>
              <w:tab/>
            </w:r>
          </w:p>
          <w:p w:rsidR="00B15E99" w:rsidRPr="00FA0555" w:rsidRDefault="00B15E99" w:rsidP="00AB06FD">
            <w:pPr>
              <w:pStyle w:val="TAN"/>
              <w:rPr>
                <w:rFonts w:cs="Arial"/>
              </w:rPr>
            </w:pPr>
            <w:r w:rsidRPr="00FA0555">
              <w:rPr>
                <w:rFonts w:cs="Arial"/>
              </w:rPr>
              <w:t>F</w:t>
            </w:r>
            <w:r w:rsidRPr="00FA0555">
              <w:rPr>
                <w:rFonts w:cs="Arial"/>
                <w:vertAlign w:val="subscript"/>
              </w:rPr>
              <w:t>low</w:t>
            </w:r>
            <w:r w:rsidRPr="00FA0555">
              <w:rPr>
                <w:rFonts w:cs="Arial"/>
              </w:rPr>
              <w:t>:</w:t>
            </w:r>
            <w:r w:rsidRPr="00FA0555">
              <w:rPr>
                <w:rFonts w:cs="Arial"/>
              </w:rPr>
              <w:tab/>
              <w:t>The lowest downlink frequency of the operating band as defined in subclause 4.7</w:t>
            </w:r>
          </w:p>
          <w:p w:rsidR="00B15E99" w:rsidRPr="00FA0555" w:rsidRDefault="00B15E99" w:rsidP="00AB06FD">
            <w:pPr>
              <w:pStyle w:val="TAN"/>
              <w:rPr>
                <w:rFonts w:cs="Arial"/>
              </w:rPr>
            </w:pPr>
            <w:proofErr w:type="spellStart"/>
            <w:r w:rsidRPr="00FA0555">
              <w:rPr>
                <w:rFonts w:cs="Arial"/>
              </w:rPr>
              <w:t>F</w:t>
            </w:r>
            <w:r w:rsidRPr="00FA0555">
              <w:rPr>
                <w:rFonts w:cs="Arial"/>
                <w:vertAlign w:val="subscript"/>
              </w:rPr>
              <w:t>high</w:t>
            </w:r>
            <w:proofErr w:type="spellEnd"/>
            <w:r w:rsidRPr="00FA0555">
              <w:rPr>
                <w:rFonts w:cs="Arial"/>
              </w:rPr>
              <w:t>:</w:t>
            </w:r>
            <w:r w:rsidRPr="00FA0555">
              <w:rPr>
                <w:rFonts w:cs="Arial"/>
              </w:rPr>
              <w:tab/>
              <w:t>The highest downlink frequency of the operating band as defined in subclause 4.7</w:t>
            </w:r>
          </w:p>
        </w:tc>
      </w:tr>
    </w:tbl>
    <w:p w:rsidR="00B15E99" w:rsidRPr="003800A6" w:rsidRDefault="00B15E99" w:rsidP="00B15E99"/>
    <w:p w:rsidR="00F95CF8" w:rsidRDefault="00F95CF8" w:rsidP="00F95CF8">
      <w:pPr>
        <w:pStyle w:val="EX"/>
        <w:ind w:left="360" w:hanging="360"/>
        <w:rPr>
          <w:rFonts w:ascii="Arial" w:hAnsi="Arial"/>
          <w:color w:val="0000FF"/>
          <w:sz w:val="28"/>
          <w:szCs w:val="28"/>
          <w:lang w:val="en-US"/>
        </w:rPr>
      </w:pPr>
      <w:bookmarkStart w:id="87" w:name="_Toc518731893"/>
      <w:r w:rsidRPr="00D147E6">
        <w:rPr>
          <w:rFonts w:ascii="Arial" w:hAnsi="Arial"/>
          <w:color w:val="0000FF"/>
          <w:sz w:val="28"/>
          <w:szCs w:val="28"/>
          <w:lang w:val="en-US"/>
        </w:rPr>
        <w:t>*********************End of change*****************</w:t>
      </w:r>
    </w:p>
    <w:p w:rsidR="00F95CF8" w:rsidRDefault="00F95CF8" w:rsidP="00F95CF8">
      <w:pPr>
        <w:pStyle w:val="EX"/>
        <w:ind w:left="360" w:hanging="360"/>
        <w:rPr>
          <w:rFonts w:ascii="Arial" w:hAnsi="Arial"/>
          <w:color w:val="0000FF"/>
          <w:sz w:val="28"/>
          <w:szCs w:val="28"/>
          <w:lang w:val="en-US"/>
        </w:rPr>
      </w:pPr>
    </w:p>
    <w:p w:rsidR="00F95CF8" w:rsidRDefault="00F95CF8" w:rsidP="00F95CF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B15E99" w:rsidRPr="003800A6" w:rsidRDefault="00B15E99" w:rsidP="00B15E99">
      <w:pPr>
        <w:pStyle w:val="Heading4"/>
      </w:pPr>
      <w:bookmarkStart w:id="88" w:name="_Toc518731898"/>
      <w:bookmarkEnd w:id="87"/>
      <w:r w:rsidRPr="003800A6">
        <w:lastRenderedPageBreak/>
        <w:t>9.7.6.4</w:t>
      </w:r>
      <w:r w:rsidRPr="003800A6">
        <w:tab/>
        <w:t>Minimum requirement for single RAT E-UTRA operation</w:t>
      </w:r>
      <w:bookmarkEnd w:id="88"/>
    </w:p>
    <w:p w:rsidR="00B15E99" w:rsidRPr="003800A6" w:rsidRDefault="00B15E99" w:rsidP="00B15E99">
      <w:pPr>
        <w:pStyle w:val="Heading5"/>
      </w:pPr>
      <w:bookmarkStart w:id="89" w:name="_Toc518731899"/>
      <w:r w:rsidRPr="003800A6">
        <w:t>9.7.6.4.1</w:t>
      </w:r>
      <w:r w:rsidRPr="003800A6">
        <w:tab/>
        <w:t>Mandatory Requirements</w:t>
      </w:r>
      <w:bookmarkEnd w:id="89"/>
    </w:p>
    <w:p w:rsidR="00B15E99" w:rsidRPr="003800A6" w:rsidRDefault="00B15E99" w:rsidP="00B15E99">
      <w:pPr>
        <w:pStyle w:val="Heading6"/>
      </w:pPr>
      <w:bookmarkStart w:id="90" w:name="_Toc518731900"/>
      <w:r w:rsidRPr="003800A6">
        <w:t>9.7.6.4.1.1</w:t>
      </w:r>
      <w:r w:rsidRPr="003800A6">
        <w:tab/>
        <w:t>Minimum requirement (Category A)</w:t>
      </w:r>
      <w:bookmarkEnd w:id="90"/>
    </w:p>
    <w:p w:rsidR="00B15E99" w:rsidRPr="003800A6" w:rsidRDefault="00B15E99" w:rsidP="00B15E99">
      <w:r w:rsidRPr="003800A6">
        <w:rPr>
          <w:lang w:eastAsia="zh-CN"/>
        </w:rPr>
        <w:t>The minimum requirement for single RAT E-UTRA BS is the same as that defined for an MSR BS in subclause 9.7.6.2.1.1.</w:t>
      </w:r>
    </w:p>
    <w:p w:rsidR="00B15E99" w:rsidRPr="003800A6" w:rsidRDefault="00B15E99" w:rsidP="00B15E99">
      <w:pPr>
        <w:pStyle w:val="Heading6"/>
      </w:pPr>
      <w:bookmarkStart w:id="91" w:name="_Toc518731901"/>
      <w:r w:rsidRPr="003800A6">
        <w:t>9.7.6.4.1.2</w:t>
      </w:r>
      <w:r w:rsidRPr="003800A6">
        <w:tab/>
        <w:t>Minimum Requirement (Category B)</w:t>
      </w:r>
      <w:bookmarkEnd w:id="91"/>
    </w:p>
    <w:p w:rsidR="00B15E99" w:rsidRPr="003800A6" w:rsidRDefault="00B15E99" w:rsidP="00B15E99">
      <w:pPr>
        <w:keepNext/>
        <w:rPr>
          <w:rFonts w:cs="v5.0.0"/>
        </w:rPr>
      </w:pPr>
      <w:r w:rsidRPr="003800A6">
        <w:rPr>
          <w:rFonts w:cs="v5.0.0"/>
        </w:rPr>
        <w:t>The TRP of any spurious emission shall not exceed the limits in table 9.7.6.4.1.2-1</w:t>
      </w:r>
    </w:p>
    <w:p w:rsidR="00B15E99" w:rsidRPr="003800A6" w:rsidRDefault="00B15E99" w:rsidP="00B15E99">
      <w:pPr>
        <w:pStyle w:val="TH"/>
      </w:pPr>
      <w:r w:rsidRPr="003800A6">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Frequency range</w:t>
            </w:r>
          </w:p>
        </w:tc>
        <w:tc>
          <w:tcPr>
            <w:tcW w:w="2196" w:type="dxa"/>
          </w:tcPr>
          <w:p w:rsidR="00B15E99" w:rsidRPr="00FA0555" w:rsidRDefault="00B15E99" w:rsidP="00AB06FD">
            <w:pPr>
              <w:pStyle w:val="TAH"/>
              <w:rPr>
                <w:rFonts w:cs="Arial"/>
              </w:rPr>
            </w:pPr>
            <w:r w:rsidRPr="00FA0555">
              <w:rPr>
                <w:rFonts w:cs="Arial"/>
              </w:rPr>
              <w:t>Maximum Level</w:t>
            </w:r>
            <w:ins w:id="92" w:author="Johan Sköld" w:date="2018-09-27T10:33:00Z">
              <w:r w:rsidR="00D5751D">
                <w:rPr>
                  <w:rFonts w:cs="Arial"/>
                </w:rPr>
                <w:br/>
                <w:t>(Note 4)</w:t>
              </w:r>
            </w:ins>
          </w:p>
        </w:tc>
        <w:tc>
          <w:tcPr>
            <w:tcW w:w="993" w:type="dxa"/>
          </w:tcPr>
          <w:p w:rsidR="00B15E99" w:rsidRPr="00FA0555" w:rsidRDefault="00B15E99" w:rsidP="00AB06FD">
            <w:pPr>
              <w:pStyle w:val="TAH"/>
              <w:rPr>
                <w:rFonts w:cs="Arial"/>
              </w:rPr>
            </w:pPr>
            <w:r w:rsidRPr="00FA0555">
              <w:rPr>
                <w:rFonts w:cs="Arial"/>
              </w:rPr>
              <w:t>Measurement Bandwidth</w:t>
            </w:r>
          </w:p>
        </w:tc>
        <w:tc>
          <w:tcPr>
            <w:tcW w:w="2024"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1 GHz</w:t>
            </w:r>
          </w:p>
        </w:tc>
        <w:tc>
          <w:tcPr>
            <w:tcW w:w="2196" w:type="dxa"/>
          </w:tcPr>
          <w:p w:rsidR="00B15E99" w:rsidRPr="00FA0555" w:rsidRDefault="00D5751D" w:rsidP="00AB06FD">
            <w:pPr>
              <w:pStyle w:val="TAC"/>
              <w:rPr>
                <w:rFonts w:cs="v5.0.0"/>
              </w:rPr>
            </w:pPr>
            <w:ins w:id="93" w:author="Johan Sköld" w:date="2018-09-27T10:33:00Z">
              <w:r>
                <w:rPr>
                  <w:rFonts w:cs="Arial"/>
                </w:rPr>
                <w:t>-36 + X</w:t>
              </w:r>
            </w:ins>
            <w:del w:id="94" w:author="Johan Sköld" w:date="2018-09-27T10:33:00Z">
              <w:r w:rsidR="00B15E99" w:rsidRPr="00FA0555" w:rsidDel="00D5751D">
                <w:rPr>
                  <w:rFonts w:cs="v5.0.0"/>
                </w:rPr>
                <w:delText>-27</w:delText>
              </w:r>
            </w:del>
            <w:r w:rsidR="00B15E99" w:rsidRPr="00FA0555">
              <w:rPr>
                <w:rFonts w:cs="v5.0.0"/>
              </w:rPr>
              <w:t xml:space="preserve">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100 kHz</w:t>
            </w:r>
          </w:p>
        </w:tc>
        <w:tc>
          <w:tcPr>
            <w:tcW w:w="2024"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 GHz </w:t>
            </w:r>
            <w:r w:rsidRPr="00FA0555">
              <w:rPr>
                <w:rFonts w:cs="Arial"/>
              </w:rPr>
              <w:sym w:font="Symbol" w:char="F0AB"/>
            </w:r>
            <w:r w:rsidRPr="00FA0555">
              <w:rPr>
                <w:rFonts w:cs="Arial"/>
              </w:rPr>
              <w:t xml:space="preserve"> 12.75 GHz</w:t>
            </w:r>
          </w:p>
        </w:tc>
        <w:tc>
          <w:tcPr>
            <w:tcW w:w="2196" w:type="dxa"/>
          </w:tcPr>
          <w:p w:rsidR="00B15E99" w:rsidRPr="00FA0555" w:rsidRDefault="00D5751D" w:rsidP="00AB06FD">
            <w:pPr>
              <w:pStyle w:val="TAC"/>
              <w:rPr>
                <w:rFonts w:cs="v5.0.0"/>
              </w:rPr>
            </w:pPr>
            <w:ins w:id="95" w:author="Johan Sköld" w:date="2018-09-27T10:33:00Z">
              <w:r>
                <w:rPr>
                  <w:rFonts w:cs="Arial"/>
                </w:rPr>
                <w:t>-30 + X</w:t>
              </w:r>
            </w:ins>
            <w:del w:id="96" w:author="Johan Sköld" w:date="2018-09-27T10:33:00Z">
              <w:r w:rsidR="00B15E99" w:rsidRPr="00FA0555" w:rsidDel="00D5751D">
                <w:rPr>
                  <w:rFonts w:cs="v5.0.0"/>
                </w:rPr>
                <w:delText>-21</w:delText>
              </w:r>
            </w:del>
            <w:r w:rsidR="00B15E99" w:rsidRPr="00FA0555">
              <w:rPr>
                <w:rFonts w:cs="v5.0.0"/>
              </w:rPr>
              <w:t xml:space="preserve">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 MHz</w:t>
            </w:r>
          </w:p>
        </w:tc>
        <w:tc>
          <w:tcPr>
            <w:tcW w:w="2024"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v5.0.0"/>
              </w:rPr>
              <w:t xml:space="preserve">12.75 GHz </w:t>
            </w:r>
            <w:r w:rsidRPr="00FA0555">
              <w:rPr>
                <w:rFonts w:cs="Arial"/>
              </w:rPr>
              <w:sym w:font="Symbol" w:char="F0AB"/>
            </w:r>
            <w:r w:rsidRPr="00FA0555">
              <w:rPr>
                <w:rFonts w:cs="Arial"/>
              </w:rPr>
              <w:t xml:space="preserve"> 5</w:t>
            </w:r>
            <w:r w:rsidRPr="00FA0555">
              <w:rPr>
                <w:rFonts w:cs="Arial"/>
                <w:vertAlign w:val="superscript"/>
              </w:rPr>
              <w:t>th</w:t>
            </w:r>
            <w:r w:rsidRPr="00FA0555">
              <w:rPr>
                <w:rFonts w:cs="Arial"/>
              </w:rPr>
              <w:t xml:space="preserve"> harmonic of the upper frequency edge of the DL operating band in GHz</w:t>
            </w:r>
          </w:p>
        </w:tc>
        <w:tc>
          <w:tcPr>
            <w:tcW w:w="2196" w:type="dxa"/>
          </w:tcPr>
          <w:p w:rsidR="00B15E99" w:rsidRPr="00FA0555" w:rsidRDefault="00D5751D" w:rsidP="00AB06FD">
            <w:pPr>
              <w:pStyle w:val="TAC"/>
              <w:rPr>
                <w:rFonts w:cs="v5.0.0"/>
              </w:rPr>
            </w:pPr>
            <w:ins w:id="97" w:author="Johan Sköld" w:date="2018-09-27T10:33:00Z">
              <w:r>
                <w:rPr>
                  <w:rFonts w:cs="Arial"/>
                </w:rPr>
                <w:t>-36 + X</w:t>
              </w:r>
            </w:ins>
            <w:del w:id="98" w:author="Johan Sköld" w:date="2018-09-27T10:33:00Z">
              <w:r w:rsidR="00B15E99" w:rsidRPr="00FA0555" w:rsidDel="00D5751D">
                <w:rPr>
                  <w:rFonts w:cs="v5.0.0"/>
                </w:rPr>
                <w:delText>-21</w:delText>
              </w:r>
            </w:del>
            <w:r w:rsidR="00B15E99" w:rsidRPr="00FA0555">
              <w:rPr>
                <w:rFonts w:cs="v5.0.0"/>
              </w:rPr>
              <w:t xml:space="preserve">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 MHz</w:t>
            </w:r>
          </w:p>
        </w:tc>
        <w:tc>
          <w:tcPr>
            <w:tcW w:w="2024" w:type="dxa"/>
          </w:tcPr>
          <w:p w:rsidR="00B15E99" w:rsidRPr="00FA0555" w:rsidRDefault="00B15E99" w:rsidP="00AB06FD">
            <w:pPr>
              <w:pStyle w:val="TAC"/>
              <w:rPr>
                <w:rFonts w:cs="Arial"/>
              </w:rPr>
            </w:pPr>
            <w:r w:rsidRPr="00FA0555">
              <w:rPr>
                <w:rFonts w:cs="Arial"/>
              </w:rPr>
              <w:t>NOTE 2, NOTE 3</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SM.329 </w:t>
            </w:r>
            <w:r w:rsidRPr="00FA0555">
              <w:rPr>
                <w:rFonts w:cs="v5.0.0"/>
              </w:rPr>
              <w:t>[14</w:t>
            </w:r>
            <w:proofErr w:type="gramStart"/>
            <w:r w:rsidRPr="00FA0555">
              <w:rPr>
                <w:rFonts w:cs="v5.0.0"/>
              </w:rPr>
              <w:t xml:space="preserve">] </w:t>
            </w:r>
            <w:r w:rsidRPr="00FA0555">
              <w:rPr>
                <w:rFonts w:cs="Arial"/>
              </w:rPr>
              <w:t>,</w:t>
            </w:r>
            <w:proofErr w:type="gramEnd"/>
            <w:r w:rsidRPr="00FA0555">
              <w:rPr>
                <w:rFonts w:cs="Arial"/>
              </w:rPr>
              <w:t xml:space="preserve"> s4.1</w:t>
            </w:r>
          </w:p>
          <w:p w:rsidR="00B15E99" w:rsidRPr="00FA0555" w:rsidRDefault="00B15E99" w:rsidP="00AB06FD">
            <w:pPr>
              <w:pStyle w:val="TAN"/>
              <w:rPr>
                <w:rFonts w:cs="Arial"/>
              </w:rPr>
            </w:pPr>
            <w:r w:rsidRPr="00FA0555">
              <w:rPr>
                <w:rFonts w:cs="Arial"/>
              </w:rPr>
              <w:t>NOTE 2:</w:t>
            </w:r>
            <w:r w:rsidRPr="00FA0555">
              <w:rPr>
                <w:rFonts w:cs="Arial"/>
              </w:rPr>
              <w:tab/>
              <w:t xml:space="preserve">Bandwidth as in ITU-R SM.329 </w:t>
            </w:r>
            <w:r w:rsidRPr="00FA0555">
              <w:rPr>
                <w:rFonts w:cs="v5.0.0"/>
              </w:rPr>
              <w:t>[14</w:t>
            </w:r>
            <w:proofErr w:type="gramStart"/>
            <w:r w:rsidRPr="00FA0555">
              <w:rPr>
                <w:rFonts w:cs="v5.0.0"/>
              </w:rPr>
              <w:t xml:space="preserve">] </w:t>
            </w:r>
            <w:r w:rsidRPr="00FA0555">
              <w:rPr>
                <w:rFonts w:cs="Arial"/>
              </w:rPr>
              <w:t>,</w:t>
            </w:r>
            <w:proofErr w:type="gramEnd"/>
            <w:r w:rsidRPr="00FA0555">
              <w:rPr>
                <w:rFonts w:cs="Arial"/>
              </w:rPr>
              <w:t xml:space="preserve"> s4.1. Upper frequency as in ITU-R </w:t>
            </w:r>
            <w:r w:rsidRPr="00FA0555">
              <w:rPr>
                <w:rFonts w:cs="v3.8.0"/>
              </w:rPr>
              <w:t xml:space="preserve">SM.329 </w:t>
            </w:r>
            <w:r w:rsidRPr="00FA0555">
              <w:rPr>
                <w:rFonts w:cs="v5.0.0"/>
              </w:rPr>
              <w:t>[14</w:t>
            </w:r>
            <w:proofErr w:type="gramStart"/>
            <w:r w:rsidRPr="00FA0555">
              <w:rPr>
                <w:rFonts w:cs="v5.0.0"/>
              </w:rPr>
              <w:t xml:space="preserve">] </w:t>
            </w:r>
            <w:r w:rsidRPr="00FA0555">
              <w:rPr>
                <w:rFonts w:cs="v3.8.0"/>
              </w:rPr>
              <w:t>,</w:t>
            </w:r>
            <w:proofErr w:type="gramEnd"/>
            <w:r w:rsidRPr="00FA0555">
              <w:rPr>
                <w:rFonts w:cs="v3.8.0"/>
              </w:rPr>
              <w:t xml:space="preserve"> s2.5 table 1</w:t>
            </w:r>
            <w:r w:rsidRPr="00FA0555">
              <w:rPr>
                <w:rFonts w:cs="Arial"/>
              </w:rPr>
              <w:t xml:space="preserve"> </w:t>
            </w:r>
          </w:p>
          <w:p w:rsidR="00D5751D" w:rsidRDefault="00B15E99" w:rsidP="00D5751D">
            <w:pPr>
              <w:pStyle w:val="TAN"/>
              <w:rPr>
                <w:ins w:id="99" w:author="Johan Sköld" w:date="2018-09-27T10:33:00Z"/>
                <w:rFonts w:cs="Arial"/>
              </w:rPr>
            </w:pPr>
            <w:r w:rsidRPr="00FA0555">
              <w:rPr>
                <w:rFonts w:cs="Arial"/>
              </w:rPr>
              <w:t>NOTE 3:</w:t>
            </w:r>
            <w:r w:rsidRPr="00FA0555">
              <w:rPr>
                <w:rFonts w:cs="Arial"/>
              </w:rPr>
              <w:tab/>
              <w:t>Applies only for Bands 22, 42 and 43.</w:t>
            </w:r>
            <w:ins w:id="100" w:author="Johan Sköld" w:date="2018-09-27T10:33:00Z">
              <w:r w:rsidR="00D5751D">
                <w:rPr>
                  <w:rFonts w:cs="Arial"/>
                </w:rPr>
                <w:t xml:space="preserve"> </w:t>
              </w:r>
            </w:ins>
          </w:p>
          <w:p w:rsidR="00B15E99" w:rsidRPr="00FA0555" w:rsidRDefault="00D5751D" w:rsidP="00D5751D">
            <w:pPr>
              <w:pStyle w:val="TAN"/>
              <w:rPr>
                <w:rFonts w:cs="Arial"/>
              </w:rPr>
            </w:pPr>
            <w:ins w:id="101" w:author="Johan Sköld" w:date="2018-09-27T10:33:00Z">
              <w:r>
                <w:rPr>
                  <w:rFonts w:cs="Arial"/>
                </w:rPr>
                <w:t>NOTE 4:</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rsidR="00B15E99" w:rsidRPr="003800A6" w:rsidRDefault="00B15E99" w:rsidP="00B15E99">
      <w:pPr>
        <w:ind w:firstLine="284"/>
      </w:pPr>
    </w:p>
    <w:p w:rsidR="00FE1477" w:rsidRDefault="00FE1477" w:rsidP="00FE1477">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FE1477" w:rsidRDefault="00FE1477" w:rsidP="00FE1477">
      <w:pPr>
        <w:pStyle w:val="EX"/>
        <w:ind w:left="360" w:hanging="360"/>
        <w:rPr>
          <w:rFonts w:ascii="Arial" w:hAnsi="Arial"/>
          <w:color w:val="0000FF"/>
          <w:sz w:val="28"/>
          <w:szCs w:val="28"/>
          <w:lang w:val="en-US"/>
        </w:rPr>
      </w:pPr>
    </w:p>
    <w:p w:rsidR="00FE1477" w:rsidRDefault="00FE1477" w:rsidP="00FE147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FE1477" w:rsidRPr="00E35198" w:rsidRDefault="00FE1477" w:rsidP="00FE1477">
      <w:pPr>
        <w:pStyle w:val="Heading3"/>
      </w:pPr>
      <w:bookmarkStart w:id="102" w:name="_Toc518731967"/>
      <w:r w:rsidRPr="00E35198">
        <w:t>10.7.4</w:t>
      </w:r>
      <w:r w:rsidRPr="00E35198">
        <w:tab/>
        <w:t>Minimum requirement for single RAT E-UTRA operation</w:t>
      </w:r>
      <w:bookmarkEnd w:id="102"/>
    </w:p>
    <w:p w:rsidR="00FE1477" w:rsidRPr="00E35198" w:rsidRDefault="00FE1477" w:rsidP="00FE1477">
      <w:pPr>
        <w:rPr>
          <w:rFonts w:eastAsia="??"/>
        </w:rPr>
      </w:pPr>
      <w:r w:rsidRPr="00E35198">
        <w:t>The TRP of any spurious emission shall not exceed the levels in table 10.7.4-1:</w:t>
      </w:r>
    </w:p>
    <w:p w:rsidR="00FE1477" w:rsidRPr="00E35198" w:rsidRDefault="00FE1477" w:rsidP="00FE1477">
      <w:pPr>
        <w:pStyle w:val="TH"/>
      </w:pPr>
      <w:r w:rsidRPr="00E35198">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FE1477" w:rsidRPr="00FA0555" w:rsidTr="00114656">
        <w:trPr>
          <w:tblHeader/>
          <w:jc w:val="center"/>
        </w:trPr>
        <w:tc>
          <w:tcPr>
            <w:tcW w:w="1897" w:type="dxa"/>
          </w:tcPr>
          <w:p w:rsidR="00FE1477" w:rsidRPr="00FA0555" w:rsidRDefault="00FE1477" w:rsidP="00114656">
            <w:pPr>
              <w:pStyle w:val="TAH"/>
            </w:pPr>
            <w:r w:rsidRPr="00FA0555">
              <w:t>Frequency range</w:t>
            </w:r>
          </w:p>
        </w:tc>
        <w:tc>
          <w:tcPr>
            <w:tcW w:w="2327" w:type="dxa"/>
          </w:tcPr>
          <w:p w:rsidR="00FE1477" w:rsidRPr="00FA0555" w:rsidRDefault="00FE1477" w:rsidP="00114656">
            <w:pPr>
              <w:pStyle w:val="TAH"/>
            </w:pPr>
            <w:r w:rsidRPr="00FA0555">
              <w:t>Maximum level</w:t>
            </w:r>
            <w:ins w:id="103" w:author="Johan Sköld" w:date="2018-09-28T17:39:00Z">
              <w:r>
                <w:rPr>
                  <w:rFonts w:cs="Arial"/>
                </w:rPr>
                <w:br/>
                <w:t xml:space="preserve">(Note </w:t>
              </w:r>
            </w:ins>
            <w:ins w:id="104" w:author="Johan Sköld" w:date="2018-09-28T18:32:00Z">
              <w:r w:rsidR="00D33914">
                <w:rPr>
                  <w:rFonts w:cs="Arial"/>
                </w:rPr>
                <w:t>2</w:t>
              </w:r>
            </w:ins>
            <w:ins w:id="105" w:author="Johan Sköld" w:date="2018-09-28T17:39:00Z">
              <w:r>
                <w:rPr>
                  <w:rFonts w:cs="Arial"/>
                </w:rPr>
                <w:t>)</w:t>
              </w:r>
            </w:ins>
          </w:p>
        </w:tc>
        <w:tc>
          <w:tcPr>
            <w:tcW w:w="1701" w:type="dxa"/>
          </w:tcPr>
          <w:p w:rsidR="00FE1477" w:rsidRPr="00FA0555" w:rsidRDefault="00FE1477" w:rsidP="00114656">
            <w:pPr>
              <w:pStyle w:val="TAH"/>
            </w:pPr>
            <w:r w:rsidRPr="00FA0555">
              <w:t>Measurement bandwidth</w:t>
            </w:r>
          </w:p>
        </w:tc>
        <w:tc>
          <w:tcPr>
            <w:tcW w:w="2918" w:type="dxa"/>
          </w:tcPr>
          <w:p w:rsidR="00FE1477" w:rsidRPr="00FA0555" w:rsidRDefault="00FE1477" w:rsidP="00114656">
            <w:pPr>
              <w:pStyle w:val="TAH"/>
            </w:pPr>
            <w:r w:rsidRPr="00FA0555">
              <w:t>NOTE</w:t>
            </w:r>
          </w:p>
        </w:tc>
      </w:tr>
      <w:tr w:rsidR="00FE1477" w:rsidRPr="00FA0555" w:rsidTr="00114656">
        <w:trPr>
          <w:jc w:val="center"/>
        </w:trPr>
        <w:tc>
          <w:tcPr>
            <w:tcW w:w="1897" w:type="dxa"/>
          </w:tcPr>
          <w:p w:rsidR="00FE1477" w:rsidRPr="00FA0555" w:rsidRDefault="00FE1477" w:rsidP="00114656">
            <w:pPr>
              <w:pStyle w:val="TAL"/>
              <w:rPr>
                <w:rFonts w:cs="Arial"/>
                <w:szCs w:val="18"/>
              </w:rPr>
            </w:pPr>
            <w:r w:rsidRPr="00FA0555">
              <w:rPr>
                <w:rFonts w:cs="Arial"/>
                <w:szCs w:val="18"/>
              </w:rPr>
              <w:t xml:space="preserve">30MHz </w:t>
            </w:r>
            <w:r w:rsidRPr="00FA0555">
              <w:rPr>
                <w:rFonts w:cs="Arial"/>
                <w:szCs w:val="18"/>
              </w:rPr>
              <w:noBreakHyphen/>
              <w:t xml:space="preserve"> 1 GHz</w:t>
            </w:r>
          </w:p>
        </w:tc>
        <w:tc>
          <w:tcPr>
            <w:tcW w:w="2327" w:type="dxa"/>
            <w:vAlign w:val="center"/>
          </w:tcPr>
          <w:p w:rsidR="00FE1477" w:rsidRPr="00FA0555" w:rsidRDefault="00FE1477" w:rsidP="00114656">
            <w:pPr>
              <w:pStyle w:val="TAL"/>
              <w:jc w:val="center"/>
              <w:rPr>
                <w:rFonts w:cs="Arial"/>
                <w:szCs w:val="18"/>
              </w:rPr>
            </w:pPr>
            <w:ins w:id="106" w:author="Johan Sköld" w:date="2018-09-28T17:39:00Z">
              <w:r>
                <w:rPr>
                  <w:rFonts w:cs="Arial"/>
                  <w:szCs w:val="18"/>
                </w:rPr>
                <w:t>-57 + X</w:t>
              </w:r>
              <w:r w:rsidRPr="00FA0555">
                <w:rPr>
                  <w:rFonts w:cs="Arial"/>
                  <w:szCs w:val="18"/>
                </w:rPr>
                <w:t xml:space="preserve"> </w:t>
              </w:r>
            </w:ins>
            <w:del w:id="107" w:author="Johan Sköld" w:date="2018-09-28T17:39:00Z">
              <w:r w:rsidRPr="00FA0555" w:rsidDel="00FE1477">
                <w:rPr>
                  <w:rFonts w:cs="Arial"/>
                  <w:szCs w:val="18"/>
                </w:rPr>
                <w:delText>-48</w:delText>
              </w:r>
            </w:del>
            <w:r w:rsidRPr="00FA0555">
              <w:rPr>
                <w:rFonts w:cs="Arial"/>
                <w:szCs w:val="18"/>
              </w:rPr>
              <w:t xml:space="preserve"> dBm</w:t>
            </w:r>
          </w:p>
          <w:p w:rsidR="00FE1477" w:rsidRPr="00FA0555" w:rsidRDefault="00FE1477" w:rsidP="00114656">
            <w:pPr>
              <w:pStyle w:val="TAL"/>
              <w:jc w:val="center"/>
              <w:rPr>
                <w:rFonts w:cs="Arial"/>
                <w:szCs w:val="18"/>
              </w:rPr>
            </w:pPr>
          </w:p>
        </w:tc>
        <w:tc>
          <w:tcPr>
            <w:tcW w:w="1701" w:type="dxa"/>
          </w:tcPr>
          <w:p w:rsidR="00FE1477" w:rsidRPr="00FA0555" w:rsidRDefault="00FE1477" w:rsidP="00114656">
            <w:pPr>
              <w:pStyle w:val="TAC"/>
            </w:pPr>
            <w:r w:rsidRPr="00FA0555">
              <w:t xml:space="preserve">100 kHz </w:t>
            </w:r>
          </w:p>
        </w:tc>
        <w:tc>
          <w:tcPr>
            <w:tcW w:w="2918" w:type="dxa"/>
          </w:tcPr>
          <w:p w:rsidR="00FE1477" w:rsidRPr="00FA0555" w:rsidRDefault="00FE1477" w:rsidP="00114656">
            <w:pPr>
              <w:pStyle w:val="TAL"/>
              <w:rPr>
                <w:rFonts w:cs="Arial"/>
                <w:szCs w:val="18"/>
              </w:rPr>
            </w:pPr>
          </w:p>
        </w:tc>
      </w:tr>
      <w:tr w:rsidR="00FE1477" w:rsidRPr="00FA0555" w:rsidTr="00114656">
        <w:trPr>
          <w:jc w:val="center"/>
        </w:trPr>
        <w:tc>
          <w:tcPr>
            <w:tcW w:w="1897" w:type="dxa"/>
          </w:tcPr>
          <w:p w:rsidR="00FE1477" w:rsidRPr="00FA0555" w:rsidRDefault="00FE1477" w:rsidP="00114656">
            <w:pPr>
              <w:pStyle w:val="TAL"/>
              <w:rPr>
                <w:rFonts w:cs="Arial"/>
                <w:szCs w:val="18"/>
              </w:rPr>
            </w:pPr>
            <w:r w:rsidRPr="00FA0555">
              <w:rPr>
                <w:rFonts w:cs="Arial"/>
                <w:szCs w:val="18"/>
              </w:rPr>
              <w:t>1 GHz - 12.75 GHz</w:t>
            </w:r>
          </w:p>
        </w:tc>
        <w:tc>
          <w:tcPr>
            <w:tcW w:w="2327" w:type="dxa"/>
            <w:vAlign w:val="center"/>
          </w:tcPr>
          <w:p w:rsidR="00FE1477" w:rsidRPr="00FA0555" w:rsidRDefault="00FE1477" w:rsidP="00114656">
            <w:pPr>
              <w:pStyle w:val="TAL"/>
              <w:jc w:val="center"/>
              <w:rPr>
                <w:rFonts w:cs="Arial"/>
                <w:szCs w:val="18"/>
              </w:rPr>
            </w:pPr>
            <w:ins w:id="108" w:author="Johan Sköld" w:date="2018-09-28T17:39:00Z">
              <w:r>
                <w:rPr>
                  <w:rFonts w:cs="Arial"/>
                  <w:szCs w:val="18"/>
                </w:rPr>
                <w:t>-47 + X</w:t>
              </w:r>
              <w:r w:rsidRPr="00FA0555">
                <w:rPr>
                  <w:rFonts w:cs="Arial"/>
                  <w:szCs w:val="18"/>
                </w:rPr>
                <w:t xml:space="preserve"> </w:t>
              </w:r>
            </w:ins>
            <w:del w:id="109" w:author="Johan Sköld" w:date="2018-09-28T17:39:00Z">
              <w:r w:rsidRPr="00FA0555" w:rsidDel="00FE1477">
                <w:rPr>
                  <w:rFonts w:cs="Arial"/>
                  <w:szCs w:val="18"/>
                </w:rPr>
                <w:delText>-38</w:delText>
              </w:r>
            </w:del>
            <w:r w:rsidRPr="00FA0555">
              <w:rPr>
                <w:rFonts w:cs="Arial"/>
                <w:szCs w:val="18"/>
              </w:rPr>
              <w:t xml:space="preserve"> dBm</w:t>
            </w:r>
          </w:p>
          <w:p w:rsidR="00FE1477" w:rsidRPr="00FA0555" w:rsidRDefault="00FE1477" w:rsidP="00114656">
            <w:pPr>
              <w:pStyle w:val="TAL"/>
              <w:jc w:val="center"/>
              <w:rPr>
                <w:rFonts w:cs="Arial"/>
                <w:szCs w:val="18"/>
              </w:rPr>
            </w:pPr>
          </w:p>
        </w:tc>
        <w:tc>
          <w:tcPr>
            <w:tcW w:w="1701" w:type="dxa"/>
          </w:tcPr>
          <w:p w:rsidR="00FE1477" w:rsidRPr="00FA0555" w:rsidRDefault="00FE1477" w:rsidP="00114656">
            <w:pPr>
              <w:pStyle w:val="TAC"/>
            </w:pPr>
            <w:r w:rsidRPr="00FA0555">
              <w:t>1 MHz</w:t>
            </w:r>
          </w:p>
        </w:tc>
        <w:tc>
          <w:tcPr>
            <w:tcW w:w="2918" w:type="dxa"/>
          </w:tcPr>
          <w:p w:rsidR="00FE1477" w:rsidRPr="00FA0555" w:rsidRDefault="00FE1477" w:rsidP="00114656">
            <w:pPr>
              <w:pStyle w:val="TAL"/>
              <w:rPr>
                <w:rFonts w:cs="Arial"/>
                <w:szCs w:val="18"/>
              </w:rPr>
            </w:pPr>
          </w:p>
        </w:tc>
      </w:tr>
      <w:tr w:rsidR="00FE1477" w:rsidRPr="00FA0555" w:rsidTr="00114656">
        <w:trPr>
          <w:jc w:val="center"/>
        </w:trPr>
        <w:tc>
          <w:tcPr>
            <w:tcW w:w="1897" w:type="dxa"/>
          </w:tcPr>
          <w:p w:rsidR="00FE1477" w:rsidRPr="00FA0555" w:rsidRDefault="00FE1477" w:rsidP="00114656">
            <w:pPr>
              <w:pStyle w:val="TAL"/>
              <w:rPr>
                <w:rFonts w:cs="Arial"/>
                <w:szCs w:val="18"/>
              </w:rPr>
            </w:pPr>
            <w:r w:rsidRPr="00FA0555">
              <w:rPr>
                <w:rFonts w:cs="v5.0.0"/>
                <w:szCs w:val="18"/>
              </w:rPr>
              <w:t xml:space="preserve">12.75 GHz </w:t>
            </w:r>
            <w:r w:rsidRPr="00FA0555">
              <w:rPr>
                <w:rFonts w:cs="Arial"/>
                <w:szCs w:val="18"/>
              </w:rPr>
              <w:t>- 5</w:t>
            </w:r>
            <w:r w:rsidRPr="00FA0555">
              <w:rPr>
                <w:rFonts w:cs="Arial"/>
                <w:szCs w:val="18"/>
                <w:vertAlign w:val="superscript"/>
              </w:rPr>
              <w:t>th</w:t>
            </w:r>
            <w:r w:rsidRPr="00FA0555">
              <w:rPr>
                <w:rFonts w:cs="Arial"/>
                <w:szCs w:val="18"/>
              </w:rPr>
              <w:t xml:space="preserve"> harmonic of the upper frequency edge of the UL operating band in GHz</w:t>
            </w:r>
          </w:p>
        </w:tc>
        <w:tc>
          <w:tcPr>
            <w:tcW w:w="2327" w:type="dxa"/>
            <w:vAlign w:val="center"/>
          </w:tcPr>
          <w:p w:rsidR="00FE1477" w:rsidRPr="00FA0555" w:rsidRDefault="00FE1477" w:rsidP="00114656">
            <w:pPr>
              <w:pStyle w:val="TAL"/>
              <w:jc w:val="center"/>
              <w:rPr>
                <w:rFonts w:cs="Arial"/>
                <w:szCs w:val="18"/>
              </w:rPr>
            </w:pPr>
            <w:ins w:id="110" w:author="Johan Sköld" w:date="2018-09-28T17:39:00Z">
              <w:r>
                <w:rPr>
                  <w:rFonts w:cs="Arial"/>
                  <w:szCs w:val="18"/>
                </w:rPr>
                <w:t>-47 + X</w:t>
              </w:r>
              <w:r w:rsidRPr="00FA0555">
                <w:rPr>
                  <w:rFonts w:cs="Arial"/>
                  <w:szCs w:val="18"/>
                </w:rPr>
                <w:t xml:space="preserve"> </w:t>
              </w:r>
            </w:ins>
            <w:del w:id="111" w:author="Johan Sköld" w:date="2018-09-28T17:39:00Z">
              <w:r w:rsidRPr="00FA0555" w:rsidDel="00FE1477">
                <w:rPr>
                  <w:rFonts w:cs="Arial"/>
                  <w:szCs w:val="18"/>
                </w:rPr>
                <w:delText>-38</w:delText>
              </w:r>
            </w:del>
            <w:r w:rsidRPr="00FA0555">
              <w:rPr>
                <w:rFonts w:cs="Arial"/>
                <w:szCs w:val="18"/>
              </w:rPr>
              <w:t xml:space="preserve"> dBm</w:t>
            </w:r>
          </w:p>
          <w:p w:rsidR="00FE1477" w:rsidRPr="00FA0555" w:rsidRDefault="00FE1477" w:rsidP="00114656">
            <w:pPr>
              <w:pStyle w:val="TAL"/>
              <w:jc w:val="center"/>
              <w:rPr>
                <w:rFonts w:cs="Arial"/>
                <w:szCs w:val="18"/>
              </w:rPr>
            </w:pPr>
          </w:p>
        </w:tc>
        <w:tc>
          <w:tcPr>
            <w:tcW w:w="1701" w:type="dxa"/>
          </w:tcPr>
          <w:p w:rsidR="00FE1477" w:rsidRPr="00FA0555" w:rsidRDefault="00FE1477" w:rsidP="00114656">
            <w:pPr>
              <w:pStyle w:val="TAC"/>
            </w:pPr>
            <w:r w:rsidRPr="00FA0555">
              <w:t>1 MHz</w:t>
            </w:r>
          </w:p>
        </w:tc>
        <w:tc>
          <w:tcPr>
            <w:tcW w:w="2918" w:type="dxa"/>
          </w:tcPr>
          <w:p w:rsidR="00FE1477" w:rsidRPr="00FA0555" w:rsidRDefault="00FE1477" w:rsidP="00114656">
            <w:pPr>
              <w:pStyle w:val="TAL"/>
              <w:rPr>
                <w:rFonts w:cs="Arial"/>
                <w:szCs w:val="18"/>
              </w:rPr>
            </w:pPr>
            <w:r w:rsidRPr="00FA0555">
              <w:rPr>
                <w:rFonts w:cs="Arial"/>
                <w:szCs w:val="18"/>
              </w:rPr>
              <w:t>Applies only for Bands 22, 42 and 43.</w:t>
            </w:r>
          </w:p>
        </w:tc>
      </w:tr>
      <w:tr w:rsidR="00FE1477" w:rsidRPr="00FA0555" w:rsidTr="00114656">
        <w:trPr>
          <w:jc w:val="center"/>
        </w:trPr>
        <w:tc>
          <w:tcPr>
            <w:tcW w:w="8843" w:type="dxa"/>
            <w:gridSpan w:val="4"/>
          </w:tcPr>
          <w:p w:rsidR="00FE1477" w:rsidRDefault="00FE1477" w:rsidP="00114656">
            <w:pPr>
              <w:pStyle w:val="TAN"/>
              <w:rPr>
                <w:ins w:id="112" w:author="Johan Sköld" w:date="2018-09-28T17:40:00Z"/>
                <w:rFonts w:eastAsia="??" w:cs="Arial"/>
              </w:rPr>
            </w:pPr>
            <w:r w:rsidRPr="00E35198">
              <w:rPr>
                <w:rFonts w:eastAsia="??"/>
              </w:rPr>
              <w:t>NOTE</w:t>
            </w:r>
            <w:ins w:id="113" w:author="Johan Sköld" w:date="2018-09-28T17:39:00Z">
              <w:r>
                <w:rPr>
                  <w:rFonts w:eastAsia="??"/>
                </w:rPr>
                <w:t xml:space="preserve"> 1</w:t>
              </w:r>
            </w:ins>
            <w:r w:rsidRPr="00E35198">
              <w:rPr>
                <w:rFonts w:eastAsia="??"/>
              </w:rPr>
              <w:t>:</w:t>
            </w:r>
            <w:r w:rsidRPr="00E35198">
              <w:rPr>
                <w:rFonts w:eastAsia="??"/>
              </w:rPr>
              <w:tab/>
            </w:r>
            <w:r w:rsidRPr="00E35198">
              <w:rPr>
                <w:rFonts w:eastAsia="??" w:cs="Arial"/>
              </w:rPr>
              <w:t>The frequency range</w:t>
            </w:r>
            <w:r w:rsidRPr="00FA0555">
              <w:rPr>
                <w:rFonts w:cs="Arial"/>
              </w:rPr>
              <w:t xml:space="preserve"> between 2.5 * </w:t>
            </w:r>
            <w:r w:rsidRPr="00FA0555">
              <w:rPr>
                <w:rFonts w:cs="Arial"/>
                <w:i/>
              </w:rPr>
              <w:t>channel bandwidth</w:t>
            </w:r>
            <w:r w:rsidRPr="00FA0555">
              <w:rPr>
                <w:rFonts w:cs="Arial"/>
              </w:rPr>
              <w:t xml:space="preserve"> below the first carrier frequency and 2.5 * </w:t>
            </w:r>
            <w:r w:rsidRPr="00FA0555">
              <w:rPr>
                <w:rFonts w:cs="Arial"/>
                <w:i/>
              </w:rPr>
              <w:t>channel bandwidth</w:t>
            </w:r>
            <w:r w:rsidRPr="00FA0555">
              <w:rPr>
                <w:rFonts w:cs="Arial"/>
              </w:rPr>
              <w:t xml:space="preserve"> above the last carrier frequency transmitted by the AAS BS may be excluded from the requirement. However, f</w:t>
            </w:r>
            <w:r w:rsidRPr="00E35198">
              <w:rPr>
                <w:rFonts w:eastAsia="??" w:cs="Arial"/>
              </w:rPr>
              <w:t>requencies that are more than 10 MHz below the lowest frequency of</w:t>
            </w:r>
            <w:r w:rsidRPr="00FA0555">
              <w:rPr>
                <w:rFonts w:cs="Arial"/>
              </w:rPr>
              <w:t xml:space="preserve"> </w:t>
            </w:r>
            <w:r w:rsidRPr="00E35198">
              <w:rPr>
                <w:rFonts w:eastAsia="??" w:cs="Arial"/>
              </w:rPr>
              <w:t xml:space="preserve">any of the AAS BS supported </w:t>
            </w:r>
            <w:r w:rsidRPr="00E35198">
              <w:rPr>
                <w:rFonts w:eastAsia="??" w:cs="Arial"/>
                <w:i/>
              </w:rPr>
              <w:t>downlink operating band</w:t>
            </w:r>
            <w:r w:rsidRPr="00E35198">
              <w:rPr>
                <w:rFonts w:eastAsia="??" w:cs="Arial"/>
              </w:rPr>
              <w:t xml:space="preserve"> or more than 10 MHz above the highest frequency of</w:t>
            </w:r>
            <w:r w:rsidRPr="00FA0555">
              <w:rPr>
                <w:rFonts w:cs="Arial"/>
              </w:rPr>
              <w:t xml:space="preserve"> </w:t>
            </w:r>
            <w:r w:rsidRPr="00E35198">
              <w:rPr>
                <w:rFonts w:eastAsia="??" w:cs="Arial"/>
              </w:rPr>
              <w:t xml:space="preserve">any of the AAS BS supported </w:t>
            </w:r>
            <w:r w:rsidRPr="00E35198">
              <w:rPr>
                <w:rFonts w:eastAsia="??" w:cs="Arial"/>
                <w:i/>
              </w:rPr>
              <w:t>downlink operating band</w:t>
            </w:r>
            <w:r w:rsidRPr="00E35198">
              <w:rPr>
                <w:rFonts w:eastAsia="??" w:cs="Arial"/>
              </w:rPr>
              <w:t xml:space="preserve"> shall not be excluded from the requirement. For a </w:t>
            </w:r>
            <w:r w:rsidRPr="00E35198">
              <w:rPr>
                <w:rFonts w:eastAsia="??" w:cs="Arial"/>
                <w:i/>
              </w:rPr>
              <w:t>multiband RIB</w:t>
            </w:r>
            <w:r w:rsidRPr="00E35198">
              <w:rPr>
                <w:rFonts w:eastAsia="??" w:cs="Arial"/>
              </w:rPr>
              <w:t>, the exclusion applies for all supported operating bands.</w:t>
            </w:r>
          </w:p>
          <w:p w:rsidR="00FE1477" w:rsidRPr="00E35198" w:rsidRDefault="00FE1477" w:rsidP="00114656">
            <w:pPr>
              <w:pStyle w:val="TAN"/>
              <w:rPr>
                <w:rFonts w:eastAsia="??"/>
              </w:rPr>
            </w:pPr>
            <w:ins w:id="114" w:author="Johan Sköld" w:date="2018-09-28T17:40:00Z">
              <w:r>
                <w:rPr>
                  <w:rFonts w:eastAsia="??"/>
                </w:rPr>
                <w:t>NOTE 2:</w:t>
              </w:r>
              <w:r>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rsidR="00FE1477" w:rsidRPr="00E35198" w:rsidRDefault="00FE1477" w:rsidP="00FE1477"/>
    <w:p w:rsidR="00FE1477" w:rsidRPr="00E35198" w:rsidRDefault="00FE1477" w:rsidP="00FE1477">
      <w:pPr>
        <w:rPr>
          <w:rFonts w:cs="v5.0.0"/>
        </w:rPr>
      </w:pPr>
      <w:r w:rsidRPr="00E35198">
        <w:lastRenderedPageBreak/>
        <w:t xml:space="preserve">In addition </w:t>
      </w:r>
      <w:r w:rsidRPr="00E35198">
        <w:rPr>
          <w:rFonts w:cs="v5.0.0"/>
        </w:rPr>
        <w:t>to the requirements in table </w:t>
      </w:r>
      <w:r w:rsidRPr="00E35198">
        <w:t>10.7.4</w:t>
      </w:r>
      <w:r w:rsidRPr="00E35198">
        <w:rPr>
          <w:rFonts w:cs="v5.0.0"/>
        </w:rPr>
        <w:t>-1</w:t>
      </w:r>
      <w:r w:rsidRPr="00E35198">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35198">
        <w:rPr>
          <w:rFonts w:cs="v5.0.0"/>
        </w:rPr>
        <w:t>In addition, the co-existence requirements for co-located base stations specified in subclause 9.7.6.4.4 may also be applied.</w:t>
      </w:r>
    </w:p>
    <w:p w:rsidR="001E41F3" w:rsidRDefault="001E41F3">
      <w:pPr>
        <w:rPr>
          <w:noProof/>
        </w:rPr>
      </w:pPr>
    </w:p>
    <w:sectPr w:rsidR="001E41F3" w:rsidSect="00D479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276" w:rsidRDefault="00865276">
      <w:r>
        <w:separator/>
      </w:r>
    </w:p>
  </w:endnote>
  <w:endnote w:type="continuationSeparator" w:id="0">
    <w:p w:rsidR="00865276" w:rsidRDefault="0086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9CD" w:rsidRDefault="00B749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276" w:rsidRDefault="00865276">
      <w:r>
        <w:separator/>
      </w:r>
    </w:p>
  </w:footnote>
  <w:footnote w:type="continuationSeparator" w:id="0">
    <w:p w:rsidR="00865276" w:rsidRDefault="00865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DA8" w:rsidRDefault="00EA0DA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9CD" w:rsidRDefault="00B749CD">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V15.3.0 (2018-09)</w:t>
    </w:r>
  </w:p>
  <w:p w:rsidR="00B749CD" w:rsidRDefault="00B749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B749CD" w:rsidRDefault="00B749CD">
    <w:pPr>
      <w:framePr w:h="284" w:hRule="exact" w:wrap="around" w:vAnchor="text" w:hAnchor="margin" w:y="7"/>
      <w:rPr>
        <w:rFonts w:ascii="Arial" w:hAnsi="Arial" w:cs="Arial"/>
        <w:b/>
        <w:sz w:val="18"/>
        <w:szCs w:val="18"/>
      </w:rPr>
    </w:pPr>
    <w:r>
      <w:rPr>
        <w:rFonts w:ascii="Arial" w:hAnsi="Arial" w:cs="Arial"/>
        <w:b/>
        <w:noProof/>
        <w:sz w:val="18"/>
        <w:szCs w:val="18"/>
      </w:rPr>
      <w:t>Release 15</w:t>
    </w:r>
  </w:p>
  <w:p w:rsidR="00B749CD" w:rsidRDefault="00B74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CAC"/>
    <w:rsid w:val="00053A7A"/>
    <w:rsid w:val="000941F2"/>
    <w:rsid w:val="000A6394"/>
    <w:rsid w:val="000C038A"/>
    <w:rsid w:val="000C6598"/>
    <w:rsid w:val="00107586"/>
    <w:rsid w:val="00145D43"/>
    <w:rsid w:val="001479F0"/>
    <w:rsid w:val="00166890"/>
    <w:rsid w:val="00192C46"/>
    <w:rsid w:val="001A7B60"/>
    <w:rsid w:val="001B7A65"/>
    <w:rsid w:val="001C0F97"/>
    <w:rsid w:val="001E41F3"/>
    <w:rsid w:val="0026004D"/>
    <w:rsid w:val="00261D37"/>
    <w:rsid w:val="00275D12"/>
    <w:rsid w:val="002860C4"/>
    <w:rsid w:val="002A01CC"/>
    <w:rsid w:val="002B5741"/>
    <w:rsid w:val="002C34C0"/>
    <w:rsid w:val="002E3141"/>
    <w:rsid w:val="0030323D"/>
    <w:rsid w:val="00305409"/>
    <w:rsid w:val="00307263"/>
    <w:rsid w:val="003259E7"/>
    <w:rsid w:val="00331873"/>
    <w:rsid w:val="00355C18"/>
    <w:rsid w:val="00395E08"/>
    <w:rsid w:val="003E1A36"/>
    <w:rsid w:val="003E32EB"/>
    <w:rsid w:val="004242F1"/>
    <w:rsid w:val="004A0A54"/>
    <w:rsid w:val="004B75B7"/>
    <w:rsid w:val="004F72F2"/>
    <w:rsid w:val="0051580D"/>
    <w:rsid w:val="00551CBB"/>
    <w:rsid w:val="00552DB5"/>
    <w:rsid w:val="00553CD5"/>
    <w:rsid w:val="00571EA2"/>
    <w:rsid w:val="00592D74"/>
    <w:rsid w:val="005C1B04"/>
    <w:rsid w:val="005D1611"/>
    <w:rsid w:val="005E2C44"/>
    <w:rsid w:val="005F2D99"/>
    <w:rsid w:val="00621188"/>
    <w:rsid w:val="006257ED"/>
    <w:rsid w:val="006306DA"/>
    <w:rsid w:val="006408D1"/>
    <w:rsid w:val="006572C1"/>
    <w:rsid w:val="00682087"/>
    <w:rsid w:val="00695808"/>
    <w:rsid w:val="006B46FB"/>
    <w:rsid w:val="006C0349"/>
    <w:rsid w:val="006D63CB"/>
    <w:rsid w:val="006E21FB"/>
    <w:rsid w:val="00701C81"/>
    <w:rsid w:val="007038C6"/>
    <w:rsid w:val="00775865"/>
    <w:rsid w:val="00780A5D"/>
    <w:rsid w:val="00783E8A"/>
    <w:rsid w:val="007853C3"/>
    <w:rsid w:val="00792342"/>
    <w:rsid w:val="007A0E12"/>
    <w:rsid w:val="007B512A"/>
    <w:rsid w:val="007C2097"/>
    <w:rsid w:val="007D6A07"/>
    <w:rsid w:val="00803E19"/>
    <w:rsid w:val="008047CB"/>
    <w:rsid w:val="00821FE9"/>
    <w:rsid w:val="00822865"/>
    <w:rsid w:val="008279FA"/>
    <w:rsid w:val="008566BE"/>
    <w:rsid w:val="008626E7"/>
    <w:rsid w:val="00865276"/>
    <w:rsid w:val="00870EE7"/>
    <w:rsid w:val="00872C22"/>
    <w:rsid w:val="008907BE"/>
    <w:rsid w:val="008C1941"/>
    <w:rsid w:val="008F686C"/>
    <w:rsid w:val="009209A0"/>
    <w:rsid w:val="00936422"/>
    <w:rsid w:val="00962678"/>
    <w:rsid w:val="009777D9"/>
    <w:rsid w:val="00991B88"/>
    <w:rsid w:val="009A4DB9"/>
    <w:rsid w:val="009A579D"/>
    <w:rsid w:val="009C3336"/>
    <w:rsid w:val="009C48A6"/>
    <w:rsid w:val="009D44B1"/>
    <w:rsid w:val="009E3297"/>
    <w:rsid w:val="009E6D5D"/>
    <w:rsid w:val="009F734F"/>
    <w:rsid w:val="00A149D9"/>
    <w:rsid w:val="00A16236"/>
    <w:rsid w:val="00A17A64"/>
    <w:rsid w:val="00A246B6"/>
    <w:rsid w:val="00A40339"/>
    <w:rsid w:val="00A47E70"/>
    <w:rsid w:val="00A7671C"/>
    <w:rsid w:val="00A81549"/>
    <w:rsid w:val="00A81E4C"/>
    <w:rsid w:val="00A93F1D"/>
    <w:rsid w:val="00AA3C39"/>
    <w:rsid w:val="00AB06FD"/>
    <w:rsid w:val="00AC6DC7"/>
    <w:rsid w:val="00AD1CD8"/>
    <w:rsid w:val="00B15E99"/>
    <w:rsid w:val="00B258BB"/>
    <w:rsid w:val="00B67B97"/>
    <w:rsid w:val="00B749CD"/>
    <w:rsid w:val="00B76023"/>
    <w:rsid w:val="00B84B97"/>
    <w:rsid w:val="00B968C8"/>
    <w:rsid w:val="00BA3EC5"/>
    <w:rsid w:val="00BA6DF9"/>
    <w:rsid w:val="00BB5DFC"/>
    <w:rsid w:val="00BD279D"/>
    <w:rsid w:val="00BD6BB8"/>
    <w:rsid w:val="00BE69B2"/>
    <w:rsid w:val="00C32E95"/>
    <w:rsid w:val="00C41E1F"/>
    <w:rsid w:val="00C55AB9"/>
    <w:rsid w:val="00C627BF"/>
    <w:rsid w:val="00C95985"/>
    <w:rsid w:val="00CB11AA"/>
    <w:rsid w:val="00CC5026"/>
    <w:rsid w:val="00CC6828"/>
    <w:rsid w:val="00CD2D68"/>
    <w:rsid w:val="00D03F9A"/>
    <w:rsid w:val="00D33914"/>
    <w:rsid w:val="00D4799D"/>
    <w:rsid w:val="00D5751D"/>
    <w:rsid w:val="00D626E8"/>
    <w:rsid w:val="00D70152"/>
    <w:rsid w:val="00DB3F6B"/>
    <w:rsid w:val="00DD381D"/>
    <w:rsid w:val="00DE34CF"/>
    <w:rsid w:val="00DF42C2"/>
    <w:rsid w:val="00E12FE5"/>
    <w:rsid w:val="00E23727"/>
    <w:rsid w:val="00E27248"/>
    <w:rsid w:val="00E32F0C"/>
    <w:rsid w:val="00E43403"/>
    <w:rsid w:val="00E727B1"/>
    <w:rsid w:val="00EA0DA8"/>
    <w:rsid w:val="00EA4462"/>
    <w:rsid w:val="00EB0C72"/>
    <w:rsid w:val="00EC7D8F"/>
    <w:rsid w:val="00EE7D7C"/>
    <w:rsid w:val="00F04243"/>
    <w:rsid w:val="00F15F30"/>
    <w:rsid w:val="00F25D98"/>
    <w:rsid w:val="00F300FB"/>
    <w:rsid w:val="00F42FE2"/>
    <w:rsid w:val="00F6449D"/>
    <w:rsid w:val="00F6615B"/>
    <w:rsid w:val="00F67132"/>
    <w:rsid w:val="00F95CF8"/>
    <w:rsid w:val="00F97871"/>
    <w:rsid w:val="00FA0555"/>
    <w:rsid w:val="00FB41C0"/>
    <w:rsid w:val="00FB6386"/>
    <w:rsid w:val="00FC6D69"/>
    <w:rsid w:val="00FC6FD7"/>
    <w:rsid w:val="00FD3559"/>
    <w:rsid w:val="00FD6201"/>
    <w:rsid w:val="00FE0DD6"/>
    <w:rsid w:val="00FE14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F3606-119E-443A-B6E9-1E6485BD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11</Pages>
  <Words>4559</Words>
  <Characters>25991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30490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17</cp:revision>
  <cp:lastPrinted>1899-12-31T23:00:00Z</cp:lastPrinted>
  <dcterms:created xsi:type="dcterms:W3CDTF">2018-07-04T17:46:00Z</dcterms:created>
  <dcterms:modified xsi:type="dcterms:W3CDTF">2018-09-28T18:57:00Z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